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E7" w:rsidRPr="00CD251E" w:rsidRDefault="001F1CE7" w:rsidP="00F13265">
      <w:pPr>
        <w:rPr>
          <w:color w:val="auto"/>
          <w:szCs w:val="22"/>
        </w:rPr>
      </w:pPr>
      <w:r w:rsidRPr="00CD251E">
        <w:rPr>
          <w:color w:val="auto"/>
          <w:szCs w:val="22"/>
        </w:rPr>
        <w:t xml:space="preserve">Razrada </w:t>
      </w:r>
      <w:r>
        <w:rPr>
          <w:color w:val="auto"/>
          <w:szCs w:val="22"/>
        </w:rPr>
        <w:t xml:space="preserve">pokazatelja </w:t>
      </w:r>
      <w:r w:rsidRPr="00CD251E">
        <w:rPr>
          <w:color w:val="auto"/>
          <w:szCs w:val="22"/>
        </w:rPr>
        <w:t>po kategorijama je sljedeća: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POKAZATELJ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jc w:val="center"/>
              <w:rPr>
                <w:b/>
                <w:color w:val="auto"/>
                <w:szCs w:val="22"/>
              </w:rPr>
            </w:pPr>
            <w:r w:rsidRPr="00CD251E">
              <w:rPr>
                <w:b/>
                <w:color w:val="auto"/>
                <w:szCs w:val="22"/>
              </w:rPr>
              <w:t>KOMENTAR, NAČIN PRAĆENJA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rPr>
                <w:color w:val="auto"/>
                <w:szCs w:val="22"/>
              </w:rPr>
            </w:pPr>
            <w:r w:rsidRPr="00CD251E">
              <w:rPr>
                <w:b/>
                <w:color w:val="auto"/>
                <w:szCs w:val="22"/>
              </w:rPr>
              <w:t xml:space="preserve">1. Znanstveni rad: 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rPr>
                <w:b/>
                <w:color w:val="auto"/>
                <w:szCs w:val="22"/>
              </w:rPr>
            </w:pP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 xml:space="preserve">vođenje i sudjelovanje u </w:t>
            </w:r>
            <w:r w:rsidRPr="00CD251E">
              <w:rPr>
                <w:rFonts w:asciiTheme="minorHAnsi" w:hAnsiTheme="minorHAnsi"/>
                <w:color w:val="auto"/>
                <w:szCs w:val="22"/>
              </w:rPr>
              <w:t xml:space="preserve">međunarodnim i domaćim znanstvenim i razvojnim projektima, sudjelovanje u 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pozitivno recenziranim </w:t>
            </w:r>
            <w:r w:rsidRPr="00CD251E">
              <w:rPr>
                <w:rFonts w:asciiTheme="minorHAnsi" w:hAnsiTheme="minorHAnsi"/>
                <w:color w:val="auto"/>
                <w:szCs w:val="22"/>
              </w:rPr>
              <w:t xml:space="preserve">prijavama </w:t>
            </w:r>
            <w:r>
              <w:rPr>
                <w:rFonts w:asciiTheme="minorHAnsi" w:hAnsiTheme="minorHAnsi"/>
                <w:color w:val="auto"/>
                <w:szCs w:val="22"/>
              </w:rPr>
              <w:t>projekata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 xml:space="preserve">Popis projekata. Za svaki projekt kratki opis, vrsta projekta, uloga u projektu. 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Znanstvena </w:t>
            </w:r>
            <w:r w:rsidRPr="00CD251E">
              <w:rPr>
                <w:color w:val="auto"/>
                <w:szCs w:val="22"/>
              </w:rPr>
              <w:t xml:space="preserve">prepoznatljivost 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ind w:left="360"/>
              <w:rPr>
                <w:color w:val="auto"/>
                <w:szCs w:val="22"/>
              </w:rPr>
            </w:pP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2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objave u priznatim časopisima i konferencijama (</w:t>
            </w:r>
            <w:r>
              <w:rPr>
                <w:color w:val="auto"/>
                <w:szCs w:val="22"/>
              </w:rPr>
              <w:t>preporuka je da više od 50% radova ne smije biti iz istog časopisa/ konferencije</w:t>
            </w:r>
            <w:r w:rsidRPr="00CD251E">
              <w:rPr>
                <w:color w:val="auto"/>
                <w:szCs w:val="22"/>
              </w:rPr>
              <w:t>)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 xml:space="preserve">Popis objavljenih radova i njihova citiranost u bazama. (prema </w:t>
            </w:r>
            <w:r w:rsidR="00F13265">
              <w:rPr>
                <w:color w:val="auto"/>
                <w:szCs w:val="22"/>
              </w:rPr>
              <w:fldChar w:fldCharType="begin"/>
            </w:r>
            <w:r w:rsidR="00F13265">
              <w:rPr>
                <w:color w:val="auto"/>
                <w:szCs w:val="22"/>
              </w:rPr>
              <w:instrText xml:space="preserve"> HYPERLINK "bib.irb.hr" </w:instrText>
            </w:r>
            <w:r w:rsidR="00F13265">
              <w:rPr>
                <w:color w:val="auto"/>
                <w:szCs w:val="22"/>
              </w:rPr>
            </w:r>
            <w:r w:rsidR="00F13265">
              <w:rPr>
                <w:color w:val="auto"/>
                <w:szCs w:val="22"/>
              </w:rPr>
              <w:fldChar w:fldCharType="separate"/>
            </w:r>
            <w:r w:rsidRPr="00F13265">
              <w:rPr>
                <w:rStyle w:val="Hyperlink"/>
                <w:szCs w:val="22"/>
              </w:rPr>
              <w:t>bib.irb.hr</w:t>
            </w:r>
            <w:r w:rsidR="00F13265">
              <w:rPr>
                <w:color w:val="auto"/>
                <w:szCs w:val="22"/>
              </w:rPr>
              <w:fldChar w:fldCharType="end"/>
            </w:r>
            <w:bookmarkStart w:id="0" w:name="_GoBack"/>
            <w:bookmarkEnd w:id="0"/>
            <w:r w:rsidRPr="00CD251E">
              <w:rPr>
                <w:color w:val="auto"/>
                <w:szCs w:val="22"/>
              </w:rPr>
              <w:t>)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2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 xml:space="preserve">usavršavanja na priznatim institucijama 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Popis usavršavanja</w:t>
            </w:r>
            <w:r>
              <w:rPr>
                <w:color w:val="auto"/>
                <w:szCs w:val="22"/>
              </w:rPr>
              <w:t>, trajanje usavršavanja</w:t>
            </w:r>
            <w:r w:rsidRPr="00CD251E">
              <w:rPr>
                <w:color w:val="auto"/>
                <w:szCs w:val="22"/>
              </w:rPr>
              <w:t>. Potvrde o usavršavanju.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2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umrežavanje sa znanstvenicima</w:t>
            </w:r>
            <w:r>
              <w:rPr>
                <w:color w:val="auto"/>
                <w:szCs w:val="22"/>
              </w:rPr>
              <w:t xml:space="preserve"> izvan institucije</w:t>
            </w:r>
            <w:r w:rsidRPr="00CD251E">
              <w:rPr>
                <w:color w:val="auto"/>
                <w:szCs w:val="22"/>
              </w:rPr>
              <w:t xml:space="preserve"> – radovi u koautorstvu, pisma preporuke priznatih profesora, pozvana predavanja na institucijama, (prihvaćena) odlazna mobilnost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Popis radova, pisma preporuke, potvrde o održanim pozvanim predavanjima, potvrde o odrađenoj dolaznoj mobilnosti.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auto"/>
          </w:tcPr>
          <w:p w:rsidR="001F1CE7" w:rsidRPr="00CD251E" w:rsidRDefault="001F1CE7" w:rsidP="00F13265">
            <w:pPr>
              <w:pStyle w:val="ListParagraph"/>
              <w:numPr>
                <w:ilvl w:val="2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recenzent u časopisima i konferencijama</w:t>
            </w:r>
          </w:p>
        </w:tc>
        <w:tc>
          <w:tcPr>
            <w:tcW w:w="3678" w:type="dxa"/>
            <w:shd w:val="clear" w:color="auto" w:fill="auto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Popis časopisa i konferencija za koje su rađene recenzije, potvrde uredništava o statusu recenzenta.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2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rFonts w:asciiTheme="minorHAnsi" w:hAnsiTheme="minorHAnsi"/>
                <w:color w:val="auto"/>
                <w:szCs w:val="22"/>
              </w:rPr>
              <w:t>pozvana predavanja na konferencijama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rFonts w:asciiTheme="minorHAnsi" w:hAnsiTheme="minorHAnsi"/>
                <w:color w:val="auto"/>
                <w:szCs w:val="22"/>
              </w:rPr>
            </w:pPr>
            <w:r w:rsidRPr="00CD251E">
              <w:rPr>
                <w:rFonts w:asciiTheme="minorHAnsi" w:hAnsiTheme="minorHAnsi"/>
                <w:color w:val="auto"/>
                <w:szCs w:val="22"/>
              </w:rPr>
              <w:t>Popis održanih pozvanih predavanja i potvrde.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DF2E90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color w:val="auto"/>
                <w:szCs w:val="22"/>
              </w:rPr>
            </w:pPr>
            <w:r w:rsidRPr="00DF2E90">
              <w:rPr>
                <w:color w:val="auto"/>
                <w:szCs w:val="22"/>
              </w:rPr>
              <w:t>Područje doktorata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contextualSpacing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Područje, tema i kratki sažetak doktorske disertacije.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color w:val="auto"/>
                <w:szCs w:val="22"/>
              </w:rPr>
            </w:pPr>
            <w:r w:rsidRPr="00CD251E">
              <w:rPr>
                <w:b/>
                <w:color w:val="auto"/>
                <w:szCs w:val="22"/>
              </w:rPr>
              <w:t>Nastavne aktivnosti: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b/>
                <w:color w:val="auto"/>
                <w:szCs w:val="22"/>
              </w:rPr>
            </w:pP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Mišljenje Povjerenstva za kvalitetu  o rezultatima i komentarima studentske ankete na zahtjev kandidata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Kandidat(</w:t>
            </w:r>
            <w:proofErr w:type="spellStart"/>
            <w:r>
              <w:rPr>
                <w:color w:val="auto"/>
                <w:szCs w:val="22"/>
              </w:rPr>
              <w:t>kinja</w:t>
            </w:r>
            <w:proofErr w:type="spellEnd"/>
            <w:r>
              <w:rPr>
                <w:color w:val="auto"/>
                <w:szCs w:val="22"/>
              </w:rPr>
              <w:t>) može od Povjerenstva za kvalitetu zatražiti mišljenje o rezultatima i komentarima studentske ankete za potrebe raspisanog natječaja. Time kandidat(</w:t>
            </w:r>
            <w:proofErr w:type="spellStart"/>
            <w:r>
              <w:rPr>
                <w:color w:val="auto"/>
                <w:szCs w:val="22"/>
              </w:rPr>
              <w:t>kinja</w:t>
            </w:r>
            <w:proofErr w:type="spellEnd"/>
            <w:r>
              <w:rPr>
                <w:color w:val="auto"/>
                <w:szCs w:val="22"/>
              </w:rPr>
              <w:t>) pristaje i daje na uvid rezultate studentske ankete i komentare studenata Povjerenstvu za kvalitetu.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b/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 xml:space="preserve">Doprinos razvoju predmeta ili skupine predmeta 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Izvještaj o sudjelovanju</w:t>
            </w:r>
            <w:r w:rsidRPr="00CD251E">
              <w:rPr>
                <w:color w:val="auto"/>
                <w:szCs w:val="22"/>
              </w:rPr>
              <w:t xml:space="preserve"> u inoviranju predmeta od strane nositelja predmeta.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b/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 xml:space="preserve">Priređeni i objavljeni materijali za studente: sveučilišni udžbenici, fakultetski udžbenici, </w:t>
            </w:r>
            <w:r>
              <w:rPr>
                <w:color w:val="auto"/>
                <w:szCs w:val="22"/>
              </w:rPr>
              <w:t xml:space="preserve">priručnici, monografije koje su uvrštene u </w:t>
            </w:r>
            <w:r>
              <w:rPr>
                <w:color w:val="auto"/>
                <w:szCs w:val="22"/>
              </w:rPr>
              <w:lastRenderedPageBreak/>
              <w:t xml:space="preserve">obaveznu literaturu, recenzirani </w:t>
            </w:r>
            <w:r w:rsidRPr="00CD251E">
              <w:rPr>
                <w:color w:val="auto"/>
                <w:szCs w:val="22"/>
              </w:rPr>
              <w:t>materijali za e-učenje i sl.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lastRenderedPageBreak/>
              <w:t>Popis objavljenih sveučilišnih i fakultetskih udžbenika, recenziranih on-line nastavnih m</w:t>
            </w:r>
            <w:r>
              <w:rPr>
                <w:color w:val="auto"/>
                <w:szCs w:val="22"/>
              </w:rPr>
              <w:t>aterijala i sl.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b/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lastRenderedPageBreak/>
              <w:t>Procjena rada od strane kolega nastavnika</w:t>
            </w:r>
            <w:r>
              <w:rPr>
                <w:color w:val="auto"/>
                <w:szCs w:val="22"/>
              </w:rPr>
              <w:t>,</w:t>
            </w:r>
            <w:r w:rsidRPr="00CD251E">
              <w:rPr>
                <w:color w:val="auto"/>
                <w:szCs w:val="22"/>
              </w:rPr>
              <w:t xml:space="preserve"> ocjena kolega nastavnika (</w:t>
            </w:r>
            <w:proofErr w:type="spellStart"/>
            <w:r w:rsidRPr="00CD251E">
              <w:rPr>
                <w:i/>
                <w:color w:val="auto"/>
                <w:szCs w:val="22"/>
              </w:rPr>
              <w:t>peerassessment</w:t>
            </w:r>
            <w:proofErr w:type="spellEnd"/>
            <w:r w:rsidRPr="00CD251E">
              <w:rPr>
                <w:color w:val="auto"/>
                <w:szCs w:val="22"/>
              </w:rPr>
              <w:t xml:space="preserve"> ako postoji, pismo preporuke)  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Pismo preporuke.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b/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Vrednovanje doprinosa e-učenju i kompetencija iz e-učenja</w:t>
            </w:r>
          </w:p>
        </w:tc>
        <w:tc>
          <w:tcPr>
            <w:tcW w:w="3678" w:type="dxa"/>
            <w:shd w:val="clear" w:color="auto" w:fill="FFFFFF" w:themeFill="background1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On-line razina predmeta na kojima izvodi nastavu.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b/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Izvođenje nastave (predavanja, seminara, vježbi)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Prikaz dosadašnje nastavne aktivnosti iz grupe predmeta – popis predmeta, vrsta nastave, ostvarena nastavna norma.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b/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Mentorstva završnih  i diplomskih radova</w:t>
            </w:r>
          </w:p>
        </w:tc>
        <w:tc>
          <w:tcPr>
            <w:tcW w:w="3678" w:type="dxa"/>
            <w:shd w:val="clear" w:color="auto" w:fill="FFFFFF" w:themeFill="background1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Popis mentorstava završnih i diplomskih radova (iz bib.irb.hr, sustav e-radova</w:t>
            </w:r>
            <w:r>
              <w:rPr>
                <w:color w:val="auto"/>
                <w:szCs w:val="22"/>
              </w:rPr>
              <w:t xml:space="preserve"> ili sličan ako postoji</w:t>
            </w:r>
            <w:r w:rsidRPr="00CD251E">
              <w:rPr>
                <w:color w:val="auto"/>
                <w:szCs w:val="22"/>
              </w:rPr>
              <w:t>)</w:t>
            </w:r>
            <w:r>
              <w:rPr>
                <w:color w:val="auto"/>
                <w:szCs w:val="22"/>
              </w:rPr>
              <w:t>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b/>
                <w:color w:val="auto"/>
                <w:szCs w:val="22"/>
              </w:rPr>
            </w:pPr>
            <w:proofErr w:type="spellStart"/>
            <w:r w:rsidRPr="00CD251E">
              <w:rPr>
                <w:color w:val="auto"/>
                <w:szCs w:val="22"/>
              </w:rPr>
              <w:t>Mentoriranje</w:t>
            </w:r>
            <w:proofErr w:type="spellEnd"/>
            <w:r w:rsidRPr="00CD251E">
              <w:rPr>
                <w:color w:val="auto"/>
                <w:szCs w:val="22"/>
              </w:rPr>
              <w:t xml:space="preserve"> studenata na natjecanjima, </w:t>
            </w:r>
            <w:proofErr w:type="spellStart"/>
            <w:r w:rsidRPr="00CD251E">
              <w:rPr>
                <w:color w:val="auto"/>
                <w:szCs w:val="22"/>
              </w:rPr>
              <w:t>mentoriranje</w:t>
            </w:r>
            <w:proofErr w:type="spellEnd"/>
            <w:r w:rsidRPr="00CD251E">
              <w:rPr>
                <w:color w:val="auto"/>
                <w:szCs w:val="22"/>
              </w:rPr>
              <w:t xml:space="preserve"> nagrađenih studenata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Popis mentorstava po natjecanjima, kratki opis projekata, nagrade.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b/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Pedagoško-psihološko usavršavanje: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ind w:left="360"/>
              <w:rPr>
                <w:color w:val="auto"/>
                <w:szCs w:val="22"/>
              </w:rPr>
            </w:pP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2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rFonts w:cs="Times New Roman"/>
                <w:color w:val="auto"/>
                <w:szCs w:val="22"/>
              </w:rPr>
              <w:t xml:space="preserve">završeni/položeni kolegiji iz studijskog programa koji su direktno vezani uz pedagoško-psihološku grupu predmeta, 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rFonts w:cs="Times New Roman"/>
                <w:color w:val="auto"/>
                <w:szCs w:val="22"/>
              </w:rPr>
            </w:pPr>
            <w:r w:rsidRPr="00CD251E">
              <w:rPr>
                <w:rFonts w:cs="Times New Roman"/>
                <w:color w:val="auto"/>
                <w:szCs w:val="22"/>
              </w:rPr>
              <w:t>Potvrda o završenom kolegiju.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2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rFonts w:cs="Times New Roman"/>
                <w:color w:val="auto"/>
                <w:szCs w:val="22"/>
              </w:rPr>
              <w:t>završena e-</w:t>
            </w:r>
            <w:proofErr w:type="spellStart"/>
            <w:r w:rsidRPr="00CD251E">
              <w:rPr>
                <w:rFonts w:cs="Times New Roman"/>
                <w:color w:val="auto"/>
                <w:szCs w:val="22"/>
              </w:rPr>
              <w:t>learning</w:t>
            </w:r>
            <w:proofErr w:type="spellEnd"/>
            <w:r w:rsidRPr="00CD251E">
              <w:rPr>
                <w:rFonts w:cs="Times New Roman"/>
                <w:color w:val="auto"/>
                <w:szCs w:val="22"/>
              </w:rPr>
              <w:t xml:space="preserve"> akademija, 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rFonts w:cs="Times New Roman"/>
                <w:color w:val="auto"/>
                <w:szCs w:val="22"/>
              </w:rPr>
            </w:pPr>
            <w:r w:rsidRPr="00CD251E">
              <w:rPr>
                <w:rFonts w:cs="Times New Roman"/>
                <w:color w:val="auto"/>
                <w:szCs w:val="22"/>
              </w:rPr>
              <w:t>Potvrda o završenoj akademiji.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2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rFonts w:cs="Times New Roman"/>
                <w:color w:val="auto"/>
                <w:szCs w:val="22"/>
              </w:rPr>
              <w:t xml:space="preserve">završeni drugi oblici pedagoško-psihološke edukacije kod kojih su dobiveni odgovarajući certifikati/potvrde, 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rFonts w:cs="Times New Roman"/>
                <w:color w:val="auto"/>
                <w:szCs w:val="22"/>
              </w:rPr>
            </w:pPr>
            <w:r w:rsidRPr="00CD251E">
              <w:rPr>
                <w:rFonts w:cs="Times New Roman"/>
                <w:color w:val="auto"/>
                <w:szCs w:val="22"/>
              </w:rPr>
              <w:t>Potvrda o završenom tečaju.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2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rFonts w:cs="Times New Roman"/>
                <w:color w:val="auto"/>
                <w:szCs w:val="22"/>
              </w:rPr>
              <w:t>prisustvovanje radionicama/seminarima iz pedagoško-psihološkog područja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rFonts w:cs="Times New Roman"/>
                <w:color w:val="auto"/>
                <w:szCs w:val="22"/>
              </w:rPr>
            </w:pPr>
            <w:r w:rsidRPr="00CD251E">
              <w:rPr>
                <w:rFonts w:cs="Times New Roman"/>
                <w:color w:val="auto"/>
                <w:szCs w:val="22"/>
              </w:rPr>
              <w:t>Potvrda o prisustvovanju radionici, program rada radionice.</w:t>
            </w: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b/>
                <w:color w:val="auto"/>
                <w:szCs w:val="22"/>
              </w:rPr>
              <w:t>Doprinos instituciji/ društvu</w:t>
            </w:r>
            <w:r w:rsidRPr="00CD251E">
              <w:rPr>
                <w:color w:val="auto"/>
                <w:szCs w:val="22"/>
              </w:rPr>
              <w:t>: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b/>
                <w:color w:val="auto"/>
                <w:szCs w:val="22"/>
              </w:rPr>
            </w:pPr>
          </w:p>
        </w:tc>
      </w:tr>
      <w:tr w:rsidR="001F1CE7" w:rsidRPr="00CD251E" w:rsidTr="00F13265">
        <w:tc>
          <w:tcPr>
            <w:tcW w:w="5382" w:type="dxa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rad na znanstvenim i stručnim projektima, rad na internim projektima organizacije, suradnja s gospodarstvom</w:t>
            </w:r>
            <w:r>
              <w:rPr>
                <w:color w:val="auto"/>
                <w:szCs w:val="22"/>
              </w:rPr>
              <w:t>, lokalnom i javnom upravom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Popis projekata. Za svaki projekt kratki opis, vrsta projekta, uloga u projektu.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 xml:space="preserve">sudjelovanje u radu povjerenstva, odbora, udruga, te obavljanje ostalih obaveza na </w:t>
            </w:r>
            <w:r w:rsidRPr="00CD251E">
              <w:rPr>
                <w:rFonts w:asciiTheme="minorHAnsi" w:hAnsiTheme="minorHAnsi"/>
                <w:color w:val="auto"/>
                <w:szCs w:val="22"/>
              </w:rPr>
              <w:t>institucijskoj, sveučilišnoj i nacionalnoj razini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Za svaku stavku naziv i funkcija kandidata, razdoblje.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članstva u organizacijskim odborima časopisa i konferencija iz područja djelovanja FOI-a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 xml:space="preserve">Popis časopisa i konferencija. Potvrde o članstvu u  organizacijskim odborima. 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CD251E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predsjedanje, aktivna članstva u udrugama ili odborima važnima za instituciju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Popis, vremensko razdoblje, funkcija, kratki opis udruge, odbora.</w:t>
            </w:r>
          </w:p>
        </w:tc>
      </w:tr>
      <w:tr w:rsidR="001F1CE7" w:rsidRPr="00CD251E" w:rsidTr="00F13265">
        <w:tc>
          <w:tcPr>
            <w:tcW w:w="5382" w:type="dxa"/>
            <w:shd w:val="clear" w:color="auto" w:fill="FFFFFF" w:themeFill="background1"/>
          </w:tcPr>
          <w:p w:rsidR="001F1CE7" w:rsidRPr="00BA276D" w:rsidRDefault="001F1CE7" w:rsidP="00F13265">
            <w:pPr>
              <w:pStyle w:val="ListParagraph"/>
              <w:numPr>
                <w:ilvl w:val="1"/>
                <w:numId w:val="2"/>
              </w:numPr>
              <w:spacing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popularizacija znanosti </w:t>
            </w:r>
          </w:p>
        </w:tc>
        <w:tc>
          <w:tcPr>
            <w:tcW w:w="3678" w:type="dxa"/>
          </w:tcPr>
          <w:p w:rsidR="001F1CE7" w:rsidRPr="00CD251E" w:rsidRDefault="001F1CE7" w:rsidP="00F13265">
            <w:pPr>
              <w:spacing w:after="0"/>
              <w:rPr>
                <w:color w:val="auto"/>
                <w:szCs w:val="22"/>
              </w:rPr>
            </w:pPr>
            <w:r w:rsidRPr="00CD251E">
              <w:rPr>
                <w:color w:val="auto"/>
                <w:szCs w:val="22"/>
              </w:rPr>
              <w:t>Popis sudjelov</w:t>
            </w:r>
            <w:r>
              <w:rPr>
                <w:color w:val="auto"/>
                <w:szCs w:val="22"/>
              </w:rPr>
              <w:t>anja i objavljenih radova na</w:t>
            </w:r>
            <w:r w:rsidRPr="00CD251E">
              <w:rPr>
                <w:color w:val="auto"/>
                <w:szCs w:val="22"/>
              </w:rPr>
              <w:t xml:space="preserve"> skupovima.</w:t>
            </w:r>
          </w:p>
        </w:tc>
      </w:tr>
    </w:tbl>
    <w:p w:rsidR="001F1CE7" w:rsidRDefault="001F1CE7" w:rsidP="00F13265">
      <w:pPr>
        <w:rPr>
          <w:color w:val="auto"/>
          <w:szCs w:val="22"/>
        </w:rPr>
      </w:pPr>
    </w:p>
    <w:p w:rsidR="001F1CE7" w:rsidRDefault="001F1CE7" w:rsidP="00F13265">
      <w:pPr>
        <w:spacing w:after="160" w:line="259" w:lineRule="auto"/>
        <w:rPr>
          <w:color w:val="auto"/>
          <w:szCs w:val="22"/>
        </w:rPr>
      </w:pPr>
      <w:r>
        <w:rPr>
          <w:color w:val="auto"/>
          <w:szCs w:val="22"/>
        </w:rPr>
        <w:br w:type="page"/>
      </w:r>
    </w:p>
    <w:p w:rsidR="001F1CE7" w:rsidRDefault="001F1CE7" w:rsidP="00F13265">
      <w:pPr>
        <w:spacing w:after="120"/>
        <w:rPr>
          <w:color w:val="auto"/>
          <w:szCs w:val="22"/>
        </w:rPr>
      </w:pPr>
      <w:r>
        <w:rPr>
          <w:color w:val="auto"/>
          <w:szCs w:val="22"/>
        </w:rPr>
        <w:lastRenderedPageBreak/>
        <w:t>Obrazac: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4592"/>
        <w:gridCol w:w="2921"/>
        <w:gridCol w:w="1559"/>
        <w:gridCol w:w="1134"/>
      </w:tblGrid>
      <w:tr w:rsidR="001F1CE7" w:rsidRPr="00CA6A63" w:rsidTr="006A4B97">
        <w:trPr>
          <w:tblHeader/>
        </w:trPr>
        <w:tc>
          <w:tcPr>
            <w:tcW w:w="4592" w:type="dxa"/>
            <w:vAlign w:val="center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POKAZATELJ</w:t>
            </w:r>
          </w:p>
        </w:tc>
        <w:tc>
          <w:tcPr>
            <w:tcW w:w="2921" w:type="dxa"/>
            <w:vAlign w:val="center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 xml:space="preserve">ISPUNJENOST I REFERENCE </w:t>
            </w:r>
          </w:p>
        </w:tc>
        <w:tc>
          <w:tcPr>
            <w:tcW w:w="1559" w:type="dxa"/>
            <w:vAlign w:val="center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CA6A63">
              <w:rPr>
                <w:color w:val="auto"/>
                <w:sz w:val="18"/>
                <w:szCs w:val="18"/>
              </w:rPr>
              <w:t>MEĐUNARODNA KOMPONENTA (Da/Ne)</w:t>
            </w:r>
          </w:p>
        </w:tc>
        <w:tc>
          <w:tcPr>
            <w:tcW w:w="1134" w:type="dxa"/>
            <w:vAlign w:val="center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CA6A63">
              <w:rPr>
                <w:color w:val="auto"/>
                <w:sz w:val="18"/>
                <w:szCs w:val="18"/>
              </w:rPr>
              <w:t>SKUPINA PREDMETA ZA KOJU JE RASPISAN NATJEČAJ (Da/Ne)</w:t>
            </w: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 xml:space="preserve">1. Znanstveni rad: 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 xml:space="preserve">vođenje i sudjelovanje u </w:t>
            </w:r>
            <w:r w:rsidRPr="00CA6A63">
              <w:rPr>
                <w:rFonts w:asciiTheme="minorHAnsi" w:hAnsiTheme="minorHAnsi"/>
                <w:color w:val="auto"/>
                <w:szCs w:val="22"/>
              </w:rPr>
              <w:t>međunarodnim i domaćim znanstvenim i razvojnim projektima, sudjelovanje u pozitivno recenziranim prijavama projekata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 xml:space="preserve">Znanstvena prepoznatljivost 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ind w:left="360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ind w:left="360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ind w:left="360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objave u priznatim časopisima i konferencijama (preporuka je da više od 50% radova ne smije biti iz istog časopisa/ konferencije)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 xml:space="preserve">usavršavanja na priznatim institucijama 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umrežavanje sa znanstvenicima izvan institucije – radovi u koautorstvu, pisma preporuke priznatih profesora, pozvana predavanja na institucijama, (prihvaćena) odlazna mobilnost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auto"/>
          </w:tcPr>
          <w:p w:rsidR="001F1CE7" w:rsidRPr="00CA6A63" w:rsidRDefault="001F1CE7" w:rsidP="00F13265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recenzent u časopisima i konferencijama</w:t>
            </w:r>
          </w:p>
        </w:tc>
        <w:tc>
          <w:tcPr>
            <w:tcW w:w="2921" w:type="dxa"/>
            <w:shd w:val="clear" w:color="auto" w:fill="auto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rFonts w:asciiTheme="minorHAnsi" w:hAnsiTheme="minorHAnsi"/>
                <w:color w:val="auto"/>
                <w:szCs w:val="22"/>
              </w:rPr>
              <w:t>pozvana predavanja na konferencijama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Područje doktorata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Nastavne aktivnosti: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Mišljenje Povjerenstva za kvalitetu  o rezultatima i komentarima studentske ankete na zahtjev kandidata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 xml:space="preserve">Doprinos razvoju predmeta ili skupine predmeta 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Priređeni i objavljeni materijali za studente: sveučilišni udžbenici, fakultetski udžbenici, priručnici, monografije koje su uvrštene u obaveznu literaturu, recenzirani materijali za e-učenje i sl.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Procjena rada od strane kolega nastavnika, ocjena kolega nastavnika (</w:t>
            </w:r>
            <w:proofErr w:type="spellStart"/>
            <w:r w:rsidRPr="00CA6A63">
              <w:rPr>
                <w:i/>
                <w:color w:val="auto"/>
                <w:szCs w:val="22"/>
              </w:rPr>
              <w:t>peer</w:t>
            </w:r>
            <w:proofErr w:type="spellEnd"/>
            <w:r w:rsidRPr="00CA6A63">
              <w:rPr>
                <w:i/>
                <w:color w:val="auto"/>
                <w:szCs w:val="22"/>
              </w:rPr>
              <w:t xml:space="preserve"> </w:t>
            </w:r>
            <w:proofErr w:type="spellStart"/>
            <w:r w:rsidRPr="00CA6A63">
              <w:rPr>
                <w:i/>
                <w:color w:val="auto"/>
                <w:szCs w:val="22"/>
              </w:rPr>
              <w:t>assessment</w:t>
            </w:r>
            <w:proofErr w:type="spellEnd"/>
            <w:r w:rsidRPr="00CA6A63">
              <w:rPr>
                <w:color w:val="auto"/>
                <w:szCs w:val="22"/>
              </w:rPr>
              <w:t xml:space="preserve"> ako postoji, pismo preporuke)  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Vrednovanje doprinosa e-učenju i kompetencija iz e-učenja</w:t>
            </w:r>
          </w:p>
        </w:tc>
        <w:tc>
          <w:tcPr>
            <w:tcW w:w="2921" w:type="dxa"/>
            <w:shd w:val="clear" w:color="auto" w:fill="FFFFFF" w:themeFill="background1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Izvođenje nastave (predavanja, seminara, vježbi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lastRenderedPageBreak/>
              <w:t>Mentorstva završnih  i diplomskih radova</w:t>
            </w:r>
          </w:p>
        </w:tc>
        <w:tc>
          <w:tcPr>
            <w:tcW w:w="2921" w:type="dxa"/>
            <w:shd w:val="clear" w:color="auto" w:fill="FFFFFF" w:themeFill="background1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proofErr w:type="spellStart"/>
            <w:r w:rsidRPr="00CA6A63">
              <w:rPr>
                <w:color w:val="auto"/>
                <w:szCs w:val="22"/>
              </w:rPr>
              <w:t>Mentoriranje</w:t>
            </w:r>
            <w:proofErr w:type="spellEnd"/>
            <w:r w:rsidRPr="00CA6A63">
              <w:rPr>
                <w:color w:val="auto"/>
                <w:szCs w:val="22"/>
              </w:rPr>
              <w:t xml:space="preserve"> studenata na natjecanjima, </w:t>
            </w:r>
            <w:proofErr w:type="spellStart"/>
            <w:r w:rsidRPr="00CA6A63">
              <w:rPr>
                <w:color w:val="auto"/>
                <w:szCs w:val="22"/>
              </w:rPr>
              <w:t>mentoriranje</w:t>
            </w:r>
            <w:proofErr w:type="spellEnd"/>
            <w:r w:rsidRPr="00CA6A63">
              <w:rPr>
                <w:color w:val="auto"/>
                <w:szCs w:val="22"/>
              </w:rPr>
              <w:t xml:space="preserve"> nagrađenih studenata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Pedagoško-psihološko usavršavanje: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ind w:left="360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ind w:left="360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ind w:left="360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rFonts w:cs="Times New Roman"/>
                <w:color w:val="auto"/>
                <w:szCs w:val="22"/>
              </w:rPr>
              <w:t xml:space="preserve">završeni/položeni kolegiji iz studijskog programa koji su direktno vezani uz pedagoško-psihološku grupu predmeta, 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rFonts w:cs="Times New Roman"/>
                <w:color w:val="auto"/>
                <w:szCs w:val="22"/>
              </w:rPr>
              <w:t>završena e-</w:t>
            </w:r>
            <w:proofErr w:type="spellStart"/>
            <w:r w:rsidRPr="00CA6A63">
              <w:rPr>
                <w:rFonts w:cs="Times New Roman"/>
                <w:color w:val="auto"/>
                <w:szCs w:val="22"/>
              </w:rPr>
              <w:t>learning</w:t>
            </w:r>
            <w:proofErr w:type="spellEnd"/>
            <w:r w:rsidRPr="00CA6A63">
              <w:rPr>
                <w:rFonts w:cs="Times New Roman"/>
                <w:color w:val="auto"/>
                <w:szCs w:val="22"/>
              </w:rPr>
              <w:t xml:space="preserve"> akademija, 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rFonts w:cs="Times New Roman"/>
                <w:color w:val="auto"/>
                <w:szCs w:val="22"/>
              </w:rPr>
              <w:t xml:space="preserve">završeni drugi oblici pedagoško-psihološke edukacije kod kojih su dobiveni odgovarajući certifikati/potvrde, 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rFonts w:cs="Times New Roman"/>
                <w:color w:val="auto"/>
                <w:szCs w:val="22"/>
              </w:rPr>
              <w:t>prisustvovanje radionicama/seminarima iz pedagoško-psihološkog područja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rFonts w:cs="Times New Roman"/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Doprinos instituciji/ društvu: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rad na znanstvenim i stručnim projektima, rad na internim projektima organizacije, suradnja s gospodarstvom, lokalnom i javnom upravom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 xml:space="preserve">sudjelovanje u radu povjerenstva, odbora, udruga, te obavljanje ostalih obaveza na </w:t>
            </w:r>
            <w:r w:rsidRPr="00CA6A63">
              <w:rPr>
                <w:rFonts w:asciiTheme="minorHAnsi" w:hAnsiTheme="minorHAnsi"/>
                <w:color w:val="auto"/>
                <w:szCs w:val="22"/>
              </w:rPr>
              <w:t>institucijskoj, sveučilišnoj i nacionalnoj razini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članstva u organizacijskim odborima časopisa i konferencija iz područja djelovanja FOI-a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>predsjedanje, aktivna članstva u udrugama ili odborima važnima za instituciju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1F1CE7" w:rsidRPr="00CA6A63" w:rsidTr="006A4B97">
        <w:tc>
          <w:tcPr>
            <w:tcW w:w="4592" w:type="dxa"/>
            <w:shd w:val="clear" w:color="auto" w:fill="FFFFFF" w:themeFill="background1"/>
          </w:tcPr>
          <w:p w:rsidR="001F1CE7" w:rsidRPr="00CA6A63" w:rsidRDefault="001F1CE7" w:rsidP="00F1326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auto"/>
                <w:szCs w:val="22"/>
              </w:rPr>
            </w:pPr>
            <w:r w:rsidRPr="00CA6A63">
              <w:rPr>
                <w:color w:val="auto"/>
                <w:szCs w:val="22"/>
              </w:rPr>
              <w:t xml:space="preserve">popularizacija znanosti </w:t>
            </w:r>
          </w:p>
        </w:tc>
        <w:tc>
          <w:tcPr>
            <w:tcW w:w="2921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1F1CE7" w:rsidRPr="00CA6A63" w:rsidRDefault="001F1CE7" w:rsidP="00F13265">
            <w:pPr>
              <w:spacing w:after="0" w:line="240" w:lineRule="auto"/>
              <w:rPr>
                <w:color w:val="auto"/>
                <w:szCs w:val="22"/>
              </w:rPr>
            </w:pPr>
          </w:p>
        </w:tc>
      </w:tr>
    </w:tbl>
    <w:p w:rsidR="001F1CE7" w:rsidRPr="00CA6A63" w:rsidRDefault="001F1CE7" w:rsidP="00F13265">
      <w:pPr>
        <w:rPr>
          <w:color w:val="auto"/>
          <w:szCs w:val="22"/>
        </w:rPr>
      </w:pPr>
    </w:p>
    <w:p w:rsidR="00B36309" w:rsidRDefault="00B36309" w:rsidP="00F13265"/>
    <w:sectPr w:rsidR="00B36309" w:rsidSect="00CA6A6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80" w:rsidRDefault="004C3980">
      <w:pPr>
        <w:spacing w:after="0" w:line="240" w:lineRule="auto"/>
      </w:pPr>
      <w:r>
        <w:separator/>
      </w:r>
    </w:p>
  </w:endnote>
  <w:endnote w:type="continuationSeparator" w:id="0">
    <w:p w:rsidR="004C3980" w:rsidRDefault="004C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92367132"/>
      <w:docPartObj>
        <w:docPartGallery w:val="Page Numbers (Bottom of Page)"/>
        <w:docPartUnique/>
      </w:docPartObj>
    </w:sdtPr>
    <w:sdtEndPr/>
    <w:sdtContent>
      <w:p w:rsidR="006C3146" w:rsidRDefault="004C39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2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3146" w:rsidRDefault="004C3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80" w:rsidRDefault="004C3980">
      <w:pPr>
        <w:spacing w:after="0" w:line="240" w:lineRule="auto"/>
      </w:pPr>
      <w:r>
        <w:separator/>
      </w:r>
    </w:p>
  </w:footnote>
  <w:footnote w:type="continuationSeparator" w:id="0">
    <w:p w:rsidR="004C3980" w:rsidRDefault="004C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3EF3"/>
    <w:multiLevelType w:val="multilevel"/>
    <w:tmpl w:val="74E60A6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14CE52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686C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930228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E7"/>
    <w:rsid w:val="001F1CE7"/>
    <w:rsid w:val="00227B88"/>
    <w:rsid w:val="004C3980"/>
    <w:rsid w:val="00B36309"/>
    <w:rsid w:val="00F13265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8BB54-7568-44C6-B780-A4CF98B7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1CE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CE7"/>
    <w:pPr>
      <w:ind w:left="720"/>
      <w:contextualSpacing/>
    </w:pPr>
  </w:style>
  <w:style w:type="table" w:styleId="TableGrid">
    <w:name w:val="Table Grid"/>
    <w:basedOn w:val="TableNormal"/>
    <w:uiPriority w:val="39"/>
    <w:rsid w:val="001F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CE7"/>
    <w:rPr>
      <w:rFonts w:ascii="Calibri" w:eastAsia="Calibri" w:hAnsi="Calibri" w:cs="Calibri"/>
      <w:color w:val="00000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F13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Matija Šajn</cp:lastModifiedBy>
  <cp:revision>3</cp:revision>
  <dcterms:created xsi:type="dcterms:W3CDTF">2015-03-24T10:49:00Z</dcterms:created>
  <dcterms:modified xsi:type="dcterms:W3CDTF">2015-03-24T12:15:00Z</dcterms:modified>
</cp:coreProperties>
</file>