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BED" w:rsidRPr="0043012C" w:rsidRDefault="002368A3" w:rsidP="000C3BED">
      <w:pPr>
        <w:rPr>
          <w:rFonts w:ascii="Times New Roman" w:hAnsi="Times New Roman"/>
          <w:i/>
          <w:sz w:val="24"/>
          <w:szCs w:val="24"/>
        </w:rPr>
      </w:pPr>
      <w:r w:rsidRPr="002368A3">
        <w:rPr>
          <w:rFonts w:ascii="Times New Roman" w:hAnsi="Times New Roman"/>
          <w:b/>
          <w:sz w:val="24"/>
          <w:szCs w:val="24"/>
        </w:rPr>
        <w:tab/>
      </w:r>
      <w:r w:rsidRPr="002368A3">
        <w:rPr>
          <w:rFonts w:ascii="Times New Roman" w:hAnsi="Times New Roman"/>
          <w:b/>
          <w:sz w:val="24"/>
          <w:szCs w:val="24"/>
        </w:rPr>
        <w:tab/>
      </w:r>
      <w:r w:rsidR="000C3BED" w:rsidRPr="0043012C">
        <w:rPr>
          <w:rFonts w:ascii="Times New Roman" w:hAnsi="Times New Roman"/>
          <w:i/>
          <w:sz w:val="24"/>
          <w:szCs w:val="24"/>
        </w:rPr>
        <w:t>2063 FAKULTET ORGANIZACIJE I INFORMATIKE U VARAŽDINU</w:t>
      </w:r>
    </w:p>
    <w:p w:rsidR="002368A3" w:rsidRDefault="002368A3" w:rsidP="0043012C">
      <w:pPr>
        <w:rPr>
          <w:rFonts w:ascii="Times New Roman" w:hAnsi="Times New Roman"/>
          <w:b/>
          <w:sz w:val="24"/>
          <w:szCs w:val="24"/>
        </w:rPr>
      </w:pPr>
      <w:r w:rsidRPr="002368A3">
        <w:rPr>
          <w:rFonts w:ascii="Times New Roman" w:hAnsi="Times New Roman"/>
          <w:b/>
          <w:sz w:val="24"/>
          <w:szCs w:val="24"/>
        </w:rPr>
        <w:tab/>
      </w:r>
      <w:r w:rsidRPr="002368A3">
        <w:rPr>
          <w:rFonts w:ascii="Times New Roman" w:hAnsi="Times New Roman"/>
          <w:b/>
          <w:sz w:val="24"/>
          <w:szCs w:val="24"/>
        </w:rPr>
        <w:tab/>
      </w:r>
      <w:r w:rsidRPr="002368A3">
        <w:rPr>
          <w:rFonts w:ascii="Times New Roman" w:hAnsi="Times New Roman"/>
          <w:b/>
          <w:sz w:val="24"/>
          <w:szCs w:val="24"/>
        </w:rPr>
        <w:tab/>
      </w:r>
      <w:r w:rsidRPr="002368A3">
        <w:rPr>
          <w:rFonts w:ascii="Times New Roman" w:hAnsi="Times New Roman"/>
          <w:b/>
          <w:sz w:val="24"/>
          <w:szCs w:val="24"/>
        </w:rPr>
        <w:tab/>
      </w:r>
    </w:p>
    <w:p w:rsidR="00FD5AE4" w:rsidRDefault="00FD5AE4" w:rsidP="00FD5AE4">
      <w:pPr>
        <w:jc w:val="center"/>
        <w:rPr>
          <w:rFonts w:ascii="Times New Roman" w:hAnsi="Times New Roman"/>
          <w:b/>
          <w:sz w:val="24"/>
          <w:szCs w:val="24"/>
        </w:rPr>
      </w:pPr>
      <w:r>
        <w:rPr>
          <w:rFonts w:ascii="Times New Roman" w:hAnsi="Times New Roman"/>
          <w:b/>
          <w:sz w:val="24"/>
          <w:szCs w:val="24"/>
        </w:rPr>
        <w:t xml:space="preserve">OBRAZLOŽENJE </w:t>
      </w:r>
      <w:r w:rsidR="0043012C">
        <w:rPr>
          <w:rFonts w:ascii="Times New Roman" w:hAnsi="Times New Roman"/>
          <w:b/>
          <w:sz w:val="24"/>
          <w:szCs w:val="24"/>
        </w:rPr>
        <w:t xml:space="preserve">OPĆEG DIJELA </w:t>
      </w:r>
      <w:r>
        <w:rPr>
          <w:rFonts w:ascii="Times New Roman" w:hAnsi="Times New Roman"/>
          <w:b/>
          <w:sz w:val="24"/>
          <w:szCs w:val="24"/>
        </w:rPr>
        <w:t>FINANCIJSKOG PLANA</w:t>
      </w:r>
    </w:p>
    <w:p w:rsidR="00FD5AE4" w:rsidRPr="0047161D" w:rsidRDefault="00FD5AE4" w:rsidP="00FD5AE4">
      <w:pPr>
        <w:jc w:val="center"/>
        <w:rPr>
          <w:rFonts w:ascii="Times New Roman" w:hAnsi="Times New Roman"/>
          <w:b/>
          <w:sz w:val="24"/>
          <w:szCs w:val="24"/>
        </w:rPr>
      </w:pPr>
    </w:p>
    <w:p w:rsidR="00FD5AE4" w:rsidRDefault="00FD5AE4" w:rsidP="00E47B17">
      <w:pPr>
        <w:ind w:firstLine="720"/>
        <w:jc w:val="both"/>
        <w:rPr>
          <w:rFonts w:ascii="Times New Roman" w:hAnsi="Times New Roman"/>
          <w:sz w:val="24"/>
          <w:szCs w:val="24"/>
        </w:rPr>
      </w:pPr>
      <w:r w:rsidRPr="002A7528">
        <w:rPr>
          <w:rFonts w:ascii="Times New Roman" w:hAnsi="Times New Roman"/>
          <w:sz w:val="24"/>
          <w:szCs w:val="24"/>
          <w:lang w:val="haw-US"/>
        </w:rPr>
        <w:t>Financijski plan napravljen je u skladu s Uputama</w:t>
      </w:r>
      <w:r>
        <w:rPr>
          <w:rFonts w:ascii="Times New Roman" w:hAnsi="Times New Roman"/>
          <w:sz w:val="24"/>
          <w:szCs w:val="24"/>
        </w:rPr>
        <w:t xml:space="preserve"> </w:t>
      </w:r>
      <w:r w:rsidRPr="002A7528">
        <w:rPr>
          <w:rFonts w:ascii="Times New Roman" w:hAnsi="Times New Roman"/>
          <w:sz w:val="24"/>
          <w:szCs w:val="24"/>
        </w:rPr>
        <w:t xml:space="preserve">za izradu </w:t>
      </w:r>
      <w:r w:rsidR="00203172">
        <w:rPr>
          <w:rFonts w:ascii="Times New Roman" w:hAnsi="Times New Roman"/>
          <w:sz w:val="24"/>
          <w:szCs w:val="24"/>
        </w:rPr>
        <w:t xml:space="preserve"> i dostavu prijedloga f</w:t>
      </w:r>
      <w:r w:rsidRPr="002A7528">
        <w:rPr>
          <w:rFonts w:ascii="Times New Roman" w:hAnsi="Times New Roman"/>
          <w:sz w:val="24"/>
          <w:szCs w:val="24"/>
        </w:rPr>
        <w:t>inancijsk</w:t>
      </w:r>
      <w:r w:rsidR="00203172">
        <w:rPr>
          <w:rFonts w:ascii="Times New Roman" w:hAnsi="Times New Roman"/>
          <w:sz w:val="24"/>
          <w:szCs w:val="24"/>
        </w:rPr>
        <w:t>ih</w:t>
      </w:r>
      <w:r w:rsidRPr="002A7528">
        <w:rPr>
          <w:rFonts w:ascii="Times New Roman" w:hAnsi="Times New Roman"/>
          <w:sz w:val="24"/>
          <w:szCs w:val="24"/>
        </w:rPr>
        <w:t xml:space="preserve"> plan</w:t>
      </w:r>
      <w:r w:rsidR="00203172">
        <w:rPr>
          <w:rFonts w:ascii="Times New Roman" w:hAnsi="Times New Roman"/>
          <w:sz w:val="24"/>
          <w:szCs w:val="24"/>
        </w:rPr>
        <w:t xml:space="preserve">ova proračunskih korisnika razdjela 080 za razdoblje </w:t>
      </w:r>
      <w:r w:rsidRPr="002A7528">
        <w:rPr>
          <w:rFonts w:ascii="Times New Roman" w:hAnsi="Times New Roman"/>
          <w:sz w:val="24"/>
          <w:szCs w:val="24"/>
        </w:rPr>
        <w:t>20</w:t>
      </w:r>
      <w:r>
        <w:rPr>
          <w:rFonts w:ascii="Times New Roman" w:hAnsi="Times New Roman"/>
          <w:sz w:val="24"/>
          <w:szCs w:val="24"/>
        </w:rPr>
        <w:t>2</w:t>
      </w:r>
      <w:r w:rsidR="00203172">
        <w:rPr>
          <w:rFonts w:ascii="Times New Roman" w:hAnsi="Times New Roman"/>
          <w:sz w:val="24"/>
          <w:szCs w:val="24"/>
        </w:rPr>
        <w:t>3</w:t>
      </w:r>
      <w:r w:rsidRPr="002A7528">
        <w:rPr>
          <w:rFonts w:ascii="Times New Roman" w:hAnsi="Times New Roman"/>
          <w:sz w:val="24"/>
          <w:szCs w:val="24"/>
        </w:rPr>
        <w:t>. – 20</w:t>
      </w:r>
      <w:r>
        <w:rPr>
          <w:rFonts w:ascii="Times New Roman" w:hAnsi="Times New Roman"/>
          <w:sz w:val="24"/>
          <w:szCs w:val="24"/>
        </w:rPr>
        <w:t>2</w:t>
      </w:r>
      <w:r w:rsidR="00D55BC3">
        <w:rPr>
          <w:rFonts w:ascii="Times New Roman" w:hAnsi="Times New Roman"/>
          <w:sz w:val="24"/>
          <w:szCs w:val="24"/>
        </w:rPr>
        <w:t>4</w:t>
      </w:r>
      <w:r w:rsidRPr="002A7528">
        <w:rPr>
          <w:rFonts w:ascii="Times New Roman" w:hAnsi="Times New Roman"/>
          <w:sz w:val="24"/>
          <w:szCs w:val="24"/>
        </w:rPr>
        <w:t>.</w:t>
      </w:r>
      <w:r>
        <w:rPr>
          <w:rFonts w:ascii="Times New Roman" w:hAnsi="Times New Roman"/>
          <w:sz w:val="24"/>
          <w:szCs w:val="24"/>
        </w:rPr>
        <w:t>, dostavljenih od strane</w:t>
      </w:r>
      <w:r w:rsidRPr="002A7528">
        <w:rPr>
          <w:rFonts w:ascii="Times New Roman" w:hAnsi="Times New Roman"/>
          <w:sz w:val="24"/>
          <w:szCs w:val="24"/>
        </w:rPr>
        <w:t xml:space="preserve"> </w:t>
      </w:r>
      <w:r>
        <w:rPr>
          <w:rFonts w:ascii="Times New Roman" w:hAnsi="Times New Roman"/>
          <w:sz w:val="24"/>
          <w:szCs w:val="24"/>
        </w:rPr>
        <w:t>Ministarstva znanosti i</w:t>
      </w:r>
      <w:r w:rsidRPr="002A7528">
        <w:rPr>
          <w:rFonts w:ascii="Times New Roman" w:hAnsi="Times New Roman"/>
          <w:sz w:val="24"/>
          <w:szCs w:val="24"/>
        </w:rPr>
        <w:t xml:space="preserve"> obrazovanja</w:t>
      </w:r>
      <w:r>
        <w:rPr>
          <w:rFonts w:ascii="Times New Roman" w:hAnsi="Times New Roman"/>
          <w:sz w:val="24"/>
          <w:szCs w:val="24"/>
        </w:rPr>
        <w:t xml:space="preserve"> (MZO) te Sveučilišta u Zagrebu (</w:t>
      </w:r>
      <w:proofErr w:type="spellStart"/>
      <w:r>
        <w:rPr>
          <w:rFonts w:ascii="Times New Roman" w:hAnsi="Times New Roman"/>
          <w:sz w:val="24"/>
          <w:szCs w:val="24"/>
        </w:rPr>
        <w:t>UNIZg</w:t>
      </w:r>
      <w:proofErr w:type="spellEnd"/>
      <w:r>
        <w:rPr>
          <w:rFonts w:ascii="Times New Roman" w:hAnsi="Times New Roman"/>
          <w:sz w:val="24"/>
          <w:szCs w:val="24"/>
        </w:rPr>
        <w:t>)</w:t>
      </w:r>
      <w:r w:rsidRPr="002A7528">
        <w:rPr>
          <w:rFonts w:ascii="Times New Roman" w:hAnsi="Times New Roman"/>
          <w:sz w:val="24"/>
          <w:szCs w:val="24"/>
          <w:lang w:val="haw-US"/>
        </w:rPr>
        <w:t xml:space="preserve">. </w:t>
      </w:r>
      <w:r>
        <w:rPr>
          <w:rFonts w:ascii="Times New Roman" w:hAnsi="Times New Roman"/>
          <w:sz w:val="24"/>
          <w:szCs w:val="24"/>
        </w:rPr>
        <w:t xml:space="preserve">  </w:t>
      </w:r>
    </w:p>
    <w:p w:rsidR="00203172" w:rsidRDefault="00203172" w:rsidP="00E47B17">
      <w:pPr>
        <w:ind w:firstLine="720"/>
        <w:jc w:val="both"/>
        <w:rPr>
          <w:rFonts w:ascii="Times New Roman" w:hAnsi="Times New Roman"/>
          <w:sz w:val="24"/>
          <w:szCs w:val="24"/>
        </w:rPr>
      </w:pPr>
    </w:p>
    <w:p w:rsidR="00FD5AE4" w:rsidRDefault="00FD5AE4" w:rsidP="00E47B17">
      <w:pPr>
        <w:ind w:firstLine="720"/>
        <w:jc w:val="both"/>
        <w:rPr>
          <w:rFonts w:ascii="Times New Roman" w:hAnsi="Times New Roman"/>
          <w:sz w:val="24"/>
          <w:szCs w:val="24"/>
        </w:rPr>
      </w:pPr>
      <w:r>
        <w:rPr>
          <w:rFonts w:ascii="Times New Roman" w:hAnsi="Times New Roman"/>
          <w:sz w:val="24"/>
          <w:szCs w:val="24"/>
        </w:rPr>
        <w:t xml:space="preserve">Planiranje </w:t>
      </w:r>
      <w:r w:rsidR="007C5176">
        <w:rPr>
          <w:rFonts w:ascii="Times New Roman" w:hAnsi="Times New Roman"/>
          <w:sz w:val="24"/>
          <w:szCs w:val="24"/>
        </w:rPr>
        <w:t xml:space="preserve">u financijskom planu </w:t>
      </w:r>
      <w:r>
        <w:rPr>
          <w:rFonts w:ascii="Times New Roman" w:hAnsi="Times New Roman"/>
          <w:sz w:val="24"/>
          <w:szCs w:val="24"/>
        </w:rPr>
        <w:t xml:space="preserve">provodimo prema </w:t>
      </w:r>
      <w:r w:rsidR="0043099B">
        <w:rPr>
          <w:rFonts w:ascii="Times New Roman" w:hAnsi="Times New Roman"/>
          <w:sz w:val="24"/>
          <w:szCs w:val="24"/>
        </w:rPr>
        <w:t>novčanom</w:t>
      </w:r>
      <w:r>
        <w:rPr>
          <w:rFonts w:ascii="Times New Roman" w:hAnsi="Times New Roman"/>
          <w:sz w:val="24"/>
          <w:szCs w:val="24"/>
        </w:rPr>
        <w:t xml:space="preserve"> načelu koje se razlikuje od načela nastanka događaja temeljem kojeg se evidentiraju sve poslovne promjene rashodovne strane u financijskoj godini dok se prihodi evidentiraju kada su uplaćeni.</w:t>
      </w:r>
    </w:p>
    <w:p w:rsidR="000C3BED" w:rsidRDefault="000C3BED" w:rsidP="00E47B17">
      <w:pPr>
        <w:ind w:firstLine="720"/>
        <w:jc w:val="both"/>
        <w:rPr>
          <w:rFonts w:ascii="Times New Roman" w:hAnsi="Times New Roman"/>
          <w:sz w:val="24"/>
          <w:szCs w:val="24"/>
        </w:rPr>
      </w:pPr>
    </w:p>
    <w:p w:rsidR="00FD5AE4" w:rsidRPr="000D34C7" w:rsidRDefault="00FD5AE4" w:rsidP="00E47B17">
      <w:pPr>
        <w:ind w:firstLine="708"/>
        <w:jc w:val="both"/>
        <w:rPr>
          <w:rFonts w:ascii="Times New Roman" w:hAnsi="Times New Roman"/>
          <w:color w:val="000000" w:themeColor="text1"/>
          <w:sz w:val="24"/>
          <w:szCs w:val="24"/>
        </w:rPr>
      </w:pPr>
      <w:r w:rsidRPr="000D34C7">
        <w:rPr>
          <w:rFonts w:ascii="Times New Roman" w:hAnsi="Times New Roman"/>
          <w:color w:val="000000" w:themeColor="text1"/>
          <w:sz w:val="24"/>
          <w:szCs w:val="24"/>
        </w:rPr>
        <w:t>U vremenskom periodu (202</w:t>
      </w:r>
      <w:r w:rsidR="001B766F" w:rsidRPr="000D34C7">
        <w:rPr>
          <w:rFonts w:ascii="Times New Roman" w:hAnsi="Times New Roman"/>
          <w:color w:val="000000" w:themeColor="text1"/>
          <w:sz w:val="24"/>
          <w:szCs w:val="24"/>
        </w:rPr>
        <w:t>3</w:t>
      </w:r>
      <w:r w:rsidRPr="000D34C7">
        <w:rPr>
          <w:rFonts w:ascii="Times New Roman" w:hAnsi="Times New Roman"/>
          <w:color w:val="000000" w:themeColor="text1"/>
          <w:sz w:val="24"/>
          <w:szCs w:val="24"/>
        </w:rPr>
        <w:t>.-202</w:t>
      </w:r>
      <w:r w:rsidR="001B766F" w:rsidRPr="000D34C7">
        <w:rPr>
          <w:rFonts w:ascii="Times New Roman" w:hAnsi="Times New Roman"/>
          <w:color w:val="000000" w:themeColor="text1"/>
          <w:sz w:val="24"/>
          <w:szCs w:val="24"/>
        </w:rPr>
        <w:t>5</w:t>
      </w:r>
      <w:r w:rsidRPr="000D34C7">
        <w:rPr>
          <w:rFonts w:ascii="Times New Roman" w:hAnsi="Times New Roman"/>
          <w:color w:val="000000" w:themeColor="text1"/>
          <w:sz w:val="24"/>
          <w:szCs w:val="24"/>
        </w:rPr>
        <w:t xml:space="preserve">.) na koje se ovaj financijski plan odnosi postoji mogućnost da će doći do realizacije projekta „Sveučilišni </w:t>
      </w:r>
      <w:proofErr w:type="spellStart"/>
      <w:r w:rsidRPr="000D34C7">
        <w:rPr>
          <w:rFonts w:ascii="Times New Roman" w:hAnsi="Times New Roman"/>
          <w:color w:val="000000" w:themeColor="text1"/>
          <w:sz w:val="24"/>
          <w:szCs w:val="24"/>
        </w:rPr>
        <w:t>Kampus</w:t>
      </w:r>
      <w:proofErr w:type="spellEnd"/>
      <w:r w:rsidRPr="000D34C7">
        <w:rPr>
          <w:rFonts w:ascii="Times New Roman" w:hAnsi="Times New Roman"/>
          <w:color w:val="000000" w:themeColor="text1"/>
          <w:sz w:val="24"/>
          <w:szCs w:val="24"/>
        </w:rPr>
        <w:t xml:space="preserve"> Varaždin-Faza II“, u skladu s čime će se pojaviti veća investicijska ulaganja koja će se prikazati kroz promjenu (rebalans) plana. </w:t>
      </w:r>
    </w:p>
    <w:p w:rsidR="00E65934" w:rsidRDefault="00E65934" w:rsidP="00E47B17">
      <w:pPr>
        <w:ind w:firstLine="720"/>
        <w:jc w:val="both"/>
        <w:rPr>
          <w:rFonts w:ascii="Times New Roman" w:hAnsi="Times New Roman"/>
          <w:sz w:val="24"/>
          <w:szCs w:val="24"/>
          <w:lang w:val="haw-US"/>
        </w:rPr>
      </w:pPr>
    </w:p>
    <w:p w:rsidR="00F65CC6" w:rsidRPr="002E3727" w:rsidRDefault="0043012C" w:rsidP="00E47B17">
      <w:pPr>
        <w:jc w:val="both"/>
        <w:rPr>
          <w:rFonts w:ascii="Times New Roman" w:hAnsi="Times New Roman"/>
          <w:b/>
          <w:sz w:val="24"/>
        </w:rPr>
      </w:pPr>
      <w:r w:rsidRPr="002E3727">
        <w:rPr>
          <w:rFonts w:ascii="Times New Roman" w:hAnsi="Times New Roman"/>
          <w:b/>
          <w:sz w:val="24"/>
        </w:rPr>
        <w:t>PRIHODI I PRIMICI</w:t>
      </w:r>
    </w:p>
    <w:p w:rsidR="000C3BED" w:rsidRDefault="000C3BED" w:rsidP="00E47B17">
      <w:pPr>
        <w:jc w:val="both"/>
        <w:rPr>
          <w:rFonts w:ascii="Times New Roman" w:hAnsi="Times New Roman"/>
          <w:sz w:val="24"/>
          <w:szCs w:val="24"/>
        </w:rPr>
      </w:pPr>
    </w:p>
    <w:p w:rsidR="003B2C6D" w:rsidRDefault="000C3BED" w:rsidP="00E47B17">
      <w:pPr>
        <w:jc w:val="both"/>
        <w:rPr>
          <w:rFonts w:ascii="Times New Roman" w:hAnsi="Times New Roman"/>
          <w:sz w:val="24"/>
          <w:szCs w:val="24"/>
        </w:rPr>
      </w:pPr>
      <w:r>
        <w:rPr>
          <w:rFonts w:ascii="Times New Roman" w:hAnsi="Times New Roman"/>
          <w:sz w:val="24"/>
          <w:szCs w:val="24"/>
        </w:rPr>
        <w:t>Ukupni planirani prihodi za 2023. godinu iznose 6.</w:t>
      </w:r>
      <w:r w:rsidR="00AD3DAE">
        <w:rPr>
          <w:rFonts w:ascii="Times New Roman" w:hAnsi="Times New Roman"/>
          <w:sz w:val="24"/>
          <w:szCs w:val="24"/>
        </w:rPr>
        <w:t>924.677</w:t>
      </w:r>
      <w:r>
        <w:rPr>
          <w:rFonts w:ascii="Times New Roman" w:hAnsi="Times New Roman"/>
          <w:sz w:val="24"/>
          <w:szCs w:val="24"/>
        </w:rPr>
        <w:t xml:space="preserve"> € od čega se 6.</w:t>
      </w:r>
      <w:r w:rsidR="00AD3DAE">
        <w:rPr>
          <w:rFonts w:ascii="Times New Roman" w:hAnsi="Times New Roman"/>
          <w:sz w:val="24"/>
          <w:szCs w:val="24"/>
        </w:rPr>
        <w:t>923.246</w:t>
      </w:r>
      <w:r>
        <w:rPr>
          <w:rFonts w:ascii="Times New Roman" w:hAnsi="Times New Roman"/>
          <w:sz w:val="24"/>
          <w:szCs w:val="24"/>
        </w:rPr>
        <w:t xml:space="preserve"> € odnosi na opće prihode poslovanja, dok se 1.431 € prihoda planira od nefinancijske imovine.</w:t>
      </w:r>
      <w:r w:rsidR="00B2263F">
        <w:rPr>
          <w:rFonts w:ascii="Times New Roman" w:hAnsi="Times New Roman"/>
          <w:sz w:val="24"/>
          <w:szCs w:val="24"/>
        </w:rPr>
        <w:t xml:space="preserve"> </w:t>
      </w:r>
    </w:p>
    <w:p w:rsidR="00870FD4" w:rsidRDefault="00870FD4" w:rsidP="00E47B17">
      <w:pPr>
        <w:jc w:val="both"/>
        <w:rPr>
          <w:rFonts w:ascii="Times New Roman" w:hAnsi="Times New Roman"/>
          <w:sz w:val="24"/>
          <w:szCs w:val="24"/>
        </w:rPr>
      </w:pPr>
    </w:p>
    <w:p w:rsidR="003B2C6D" w:rsidRDefault="00B2263F" w:rsidP="00E47B17">
      <w:pPr>
        <w:jc w:val="both"/>
        <w:rPr>
          <w:rFonts w:ascii="Times New Roman" w:hAnsi="Times New Roman"/>
          <w:sz w:val="24"/>
          <w:szCs w:val="24"/>
        </w:rPr>
      </w:pPr>
      <w:r>
        <w:rPr>
          <w:rFonts w:ascii="Times New Roman" w:hAnsi="Times New Roman"/>
          <w:sz w:val="24"/>
          <w:szCs w:val="24"/>
        </w:rPr>
        <w:t>Ukupni prihodi</w:t>
      </w:r>
      <w:r w:rsidR="003B2C6D">
        <w:rPr>
          <w:rFonts w:ascii="Times New Roman" w:hAnsi="Times New Roman"/>
          <w:sz w:val="24"/>
          <w:szCs w:val="24"/>
        </w:rPr>
        <w:t xml:space="preserve"> poslovanja</w:t>
      </w:r>
      <w:r>
        <w:rPr>
          <w:rFonts w:ascii="Times New Roman" w:hAnsi="Times New Roman"/>
          <w:sz w:val="24"/>
          <w:szCs w:val="24"/>
        </w:rPr>
        <w:t xml:space="preserve"> planirani su iz izvora 11 (opći prihodi i primici), </w:t>
      </w:r>
      <w:r w:rsidR="003B2C6D">
        <w:rPr>
          <w:rFonts w:ascii="Times New Roman" w:hAnsi="Times New Roman"/>
          <w:sz w:val="24"/>
          <w:szCs w:val="24"/>
        </w:rPr>
        <w:t>izvora 31 (vlastiti prihodi), izvora 43 (prihodi za posebne namjene) te izvora 61 (donacije) dok se prihodi od nefinancijske imovine planiraju sa izvora 71 (prihodi od prodaje ili zamjene nefinancijske imovine i naknade štete s naslova osiguranja). Prihodi od EU projekata</w:t>
      </w:r>
      <w:r w:rsidR="00870FD4">
        <w:rPr>
          <w:rFonts w:ascii="Times New Roman" w:hAnsi="Times New Roman"/>
          <w:sz w:val="24"/>
          <w:szCs w:val="24"/>
        </w:rPr>
        <w:t xml:space="preserve"> planiraju</w:t>
      </w:r>
      <w:r w:rsidR="003B2C6D">
        <w:rPr>
          <w:rFonts w:ascii="Times New Roman" w:hAnsi="Times New Roman"/>
          <w:sz w:val="24"/>
          <w:szCs w:val="24"/>
        </w:rPr>
        <w:t xml:space="preserve"> se iz sljedećih izvora: izvor 51 (pomoći EU), izvor 52 (o</w:t>
      </w:r>
      <w:r w:rsidR="003B2C6D" w:rsidRPr="003B2C6D">
        <w:rPr>
          <w:rFonts w:ascii="Times New Roman" w:hAnsi="Times New Roman"/>
          <w:sz w:val="24"/>
          <w:szCs w:val="24"/>
        </w:rPr>
        <w:t>stale pomoći i darovnice</w:t>
      </w:r>
      <w:r w:rsidR="003B2C6D">
        <w:rPr>
          <w:rFonts w:ascii="Times New Roman" w:hAnsi="Times New Roman"/>
          <w:sz w:val="24"/>
          <w:szCs w:val="24"/>
        </w:rPr>
        <w:t xml:space="preserve">), izvora 561 (Europski socijalni fond), izvora 61 (donacije) te izvora 12 (sredstva učešća za pomoći). </w:t>
      </w:r>
    </w:p>
    <w:p w:rsidR="009824B9" w:rsidRDefault="009824B9" w:rsidP="00E47B17">
      <w:pPr>
        <w:jc w:val="both"/>
        <w:rPr>
          <w:rFonts w:ascii="Times New Roman" w:hAnsi="Times New Roman"/>
          <w:sz w:val="24"/>
        </w:rPr>
      </w:pPr>
    </w:p>
    <w:p w:rsidR="00DC0569" w:rsidRDefault="00DC0569" w:rsidP="00E47B17">
      <w:pPr>
        <w:jc w:val="both"/>
        <w:rPr>
          <w:rFonts w:ascii="Times New Roman" w:hAnsi="Times New Roman"/>
          <w:sz w:val="24"/>
        </w:rPr>
      </w:pPr>
      <w:r>
        <w:rPr>
          <w:rFonts w:ascii="Times New Roman" w:hAnsi="Times New Roman"/>
          <w:sz w:val="24"/>
        </w:rPr>
        <w:t>Izvori financiranja prihoda su iz razdoblja u razdoblje jednaki, bez pojave novog prihoda odnosno ukidanje postojećeg. Dinamika oko vrsta prihoda postoji eventualno oko njihovog postotka sudjelovanja u ukupnih prihodima, dakle eventualne promjene uslijed smanjenja ili povećanja.</w:t>
      </w:r>
      <w:r w:rsidR="00677D38">
        <w:rPr>
          <w:rFonts w:ascii="Times New Roman" w:hAnsi="Times New Roman"/>
          <w:sz w:val="24"/>
        </w:rPr>
        <w:t xml:space="preserve"> U planu za 2023. godinu i projekcijama za 2024. i 2025. godinu</w:t>
      </w:r>
      <w:r w:rsidR="00385FE7">
        <w:rPr>
          <w:rFonts w:ascii="Times New Roman" w:hAnsi="Times New Roman"/>
          <w:sz w:val="24"/>
        </w:rPr>
        <w:t xml:space="preserve"> nema većih promjena osim prihoda za EU projekte kod kojih većina projekata završava 2023. godine pa se pojedini izvor financiranja smanjuje. Predviđamo da će opet doći do povećanja pojedinih izvora EU projekata </w:t>
      </w:r>
      <w:r w:rsidR="00B50759">
        <w:rPr>
          <w:rFonts w:ascii="Times New Roman" w:hAnsi="Times New Roman"/>
          <w:sz w:val="24"/>
        </w:rPr>
        <w:t xml:space="preserve">u narednim godinama </w:t>
      </w:r>
      <w:r w:rsidR="00385FE7">
        <w:rPr>
          <w:rFonts w:ascii="Times New Roman" w:hAnsi="Times New Roman"/>
          <w:sz w:val="24"/>
        </w:rPr>
        <w:t>nakon uspješnih i odobrenih prijava.</w:t>
      </w:r>
    </w:p>
    <w:p w:rsidR="00677D38" w:rsidRDefault="00677D38" w:rsidP="00E47B17">
      <w:pPr>
        <w:jc w:val="both"/>
        <w:rPr>
          <w:rFonts w:ascii="Times New Roman" w:hAnsi="Times New Roman"/>
          <w:sz w:val="24"/>
        </w:rPr>
      </w:pPr>
    </w:p>
    <w:p w:rsidR="00DC0569" w:rsidRDefault="00DC0569" w:rsidP="00E47B17">
      <w:pPr>
        <w:jc w:val="both"/>
        <w:rPr>
          <w:rFonts w:ascii="Times New Roman" w:hAnsi="Times New Roman"/>
          <w:sz w:val="24"/>
        </w:rPr>
      </w:pPr>
      <w:r>
        <w:rPr>
          <w:rFonts w:ascii="Times New Roman" w:hAnsi="Times New Roman"/>
          <w:sz w:val="24"/>
        </w:rPr>
        <w:t xml:space="preserve">Prihodi iz izvora 11 planirani su za 2023. godinu u ukupnom iznosu od </w:t>
      </w:r>
      <w:bookmarkStart w:id="0" w:name="_Hlk115337888"/>
      <w:r w:rsidRPr="00DC0569">
        <w:rPr>
          <w:rFonts w:ascii="Times New Roman" w:hAnsi="Times New Roman"/>
          <w:sz w:val="24"/>
        </w:rPr>
        <w:t>4.</w:t>
      </w:r>
      <w:r w:rsidR="00AD3DAE">
        <w:rPr>
          <w:rFonts w:ascii="Times New Roman" w:hAnsi="Times New Roman"/>
          <w:sz w:val="24"/>
        </w:rPr>
        <w:t>875.251</w:t>
      </w:r>
      <w:r>
        <w:rPr>
          <w:rFonts w:ascii="Times New Roman" w:hAnsi="Times New Roman"/>
          <w:sz w:val="24"/>
        </w:rPr>
        <w:t xml:space="preserve"> € u skladu sa</w:t>
      </w:r>
      <w:r w:rsidR="00677D38">
        <w:rPr>
          <w:rFonts w:ascii="Times New Roman" w:hAnsi="Times New Roman"/>
          <w:sz w:val="24"/>
        </w:rPr>
        <w:t xml:space="preserve"> zadanim limitima dostavljenima od strane Ministarstva znanosti i obrazovanja odnosno Sveučilišta u Zagrebu</w:t>
      </w:r>
      <w:r w:rsidR="00995704" w:rsidRPr="00AD3DAE">
        <w:rPr>
          <w:rFonts w:ascii="Times New Roman" w:hAnsi="Times New Roman"/>
          <w:sz w:val="24"/>
        </w:rPr>
        <w:t xml:space="preserve"> (uz </w:t>
      </w:r>
      <w:r w:rsidR="00995704" w:rsidRPr="00995704">
        <w:rPr>
          <w:rFonts w:ascii="Times New Roman" w:hAnsi="Times New Roman"/>
          <w:sz w:val="24"/>
        </w:rPr>
        <w:t>manje izmjene u skladu s realizacijom tekuće godine</w:t>
      </w:r>
      <w:r w:rsidR="00995704">
        <w:rPr>
          <w:rFonts w:ascii="Times New Roman" w:hAnsi="Times New Roman"/>
          <w:sz w:val="24"/>
        </w:rPr>
        <w:t>)</w:t>
      </w:r>
      <w:bookmarkEnd w:id="0"/>
      <w:r>
        <w:rPr>
          <w:rFonts w:ascii="Times New Roman" w:hAnsi="Times New Roman"/>
          <w:sz w:val="24"/>
        </w:rPr>
        <w:t xml:space="preserve">. </w:t>
      </w:r>
      <w:bookmarkStart w:id="1" w:name="_Hlk115337920"/>
      <w:r>
        <w:rPr>
          <w:rFonts w:ascii="Times New Roman" w:hAnsi="Times New Roman"/>
          <w:sz w:val="24"/>
        </w:rPr>
        <w:t xml:space="preserve">Od navedenog iznosa, </w:t>
      </w:r>
      <w:r w:rsidR="00677D38">
        <w:rPr>
          <w:rFonts w:ascii="Times New Roman" w:hAnsi="Times New Roman"/>
          <w:sz w:val="24"/>
        </w:rPr>
        <w:t xml:space="preserve">prihodi za financiranje redovne aktivnosti iznose </w:t>
      </w:r>
      <w:r w:rsidR="00AD3DAE">
        <w:rPr>
          <w:rFonts w:ascii="Times New Roman" w:hAnsi="Times New Roman"/>
          <w:sz w:val="24"/>
        </w:rPr>
        <w:t>4.069.236</w:t>
      </w:r>
      <w:r w:rsidR="00677D38">
        <w:rPr>
          <w:rFonts w:ascii="Times New Roman" w:hAnsi="Times New Roman"/>
          <w:sz w:val="24"/>
        </w:rPr>
        <w:t xml:space="preserve"> €, prihodi za programsko financiranje javnih visokih učilišta iznose </w:t>
      </w:r>
      <w:r w:rsidR="00B7321B">
        <w:rPr>
          <w:rFonts w:ascii="Times New Roman" w:hAnsi="Times New Roman"/>
          <w:sz w:val="24"/>
        </w:rPr>
        <w:t>799.11</w:t>
      </w:r>
      <w:r w:rsidR="00AD3DAE">
        <w:rPr>
          <w:rFonts w:ascii="Times New Roman" w:hAnsi="Times New Roman"/>
          <w:sz w:val="24"/>
        </w:rPr>
        <w:t>0</w:t>
      </w:r>
      <w:r w:rsidR="00677D38">
        <w:rPr>
          <w:rFonts w:ascii="Times New Roman" w:hAnsi="Times New Roman"/>
          <w:sz w:val="24"/>
        </w:rPr>
        <w:t xml:space="preserve"> €</w:t>
      </w:r>
      <w:r w:rsidR="001D681B">
        <w:rPr>
          <w:rFonts w:ascii="Times New Roman" w:hAnsi="Times New Roman"/>
          <w:sz w:val="24"/>
        </w:rPr>
        <w:t xml:space="preserve"> </w:t>
      </w:r>
      <w:r w:rsidR="00677D38">
        <w:rPr>
          <w:rFonts w:ascii="Times New Roman" w:hAnsi="Times New Roman"/>
          <w:sz w:val="24"/>
        </w:rPr>
        <w:t>dok se na prihode za programe vježbaonica visokih učilišta odnosi 2.031 €</w:t>
      </w:r>
      <w:r w:rsidR="001D681B">
        <w:rPr>
          <w:rFonts w:ascii="Times New Roman" w:hAnsi="Times New Roman"/>
          <w:sz w:val="24"/>
        </w:rPr>
        <w:t xml:space="preserve"> (prema zadanom limitu)</w:t>
      </w:r>
      <w:r w:rsidR="00677D38">
        <w:rPr>
          <w:rFonts w:ascii="Times New Roman" w:hAnsi="Times New Roman"/>
          <w:sz w:val="24"/>
        </w:rPr>
        <w:t>.</w:t>
      </w:r>
      <w:bookmarkEnd w:id="1"/>
      <w:r w:rsidR="00385FE7">
        <w:rPr>
          <w:rFonts w:ascii="Times New Roman" w:hAnsi="Times New Roman"/>
          <w:sz w:val="24"/>
        </w:rPr>
        <w:t xml:space="preserve"> </w:t>
      </w:r>
      <w:r w:rsidR="00B7321B">
        <w:rPr>
          <w:rFonts w:ascii="Times New Roman" w:hAnsi="Times New Roman"/>
          <w:sz w:val="24"/>
        </w:rPr>
        <w:t>Sa izvora 11 planirani su i prihodi za financiranje pravomoćnih sudskih presuda u iznosu od 4.874</w:t>
      </w:r>
      <w:r w:rsidR="006D3522">
        <w:rPr>
          <w:rFonts w:ascii="Times New Roman" w:hAnsi="Times New Roman"/>
          <w:sz w:val="24"/>
        </w:rPr>
        <w:t xml:space="preserve"> €. </w:t>
      </w:r>
      <w:r w:rsidR="00385FE7">
        <w:rPr>
          <w:rFonts w:ascii="Times New Roman" w:hAnsi="Times New Roman"/>
          <w:sz w:val="24"/>
        </w:rPr>
        <w:t>Projekcija plana prihoda za 2024.</w:t>
      </w:r>
      <w:r w:rsidR="001D681B">
        <w:rPr>
          <w:rFonts w:ascii="Times New Roman" w:hAnsi="Times New Roman"/>
          <w:sz w:val="24"/>
        </w:rPr>
        <w:t xml:space="preserve"> i 2025.</w:t>
      </w:r>
      <w:r w:rsidR="00385FE7">
        <w:rPr>
          <w:rFonts w:ascii="Times New Roman" w:hAnsi="Times New Roman"/>
          <w:sz w:val="24"/>
        </w:rPr>
        <w:t xml:space="preserve"> godi</w:t>
      </w:r>
      <w:r w:rsidR="001D681B">
        <w:rPr>
          <w:rFonts w:ascii="Times New Roman" w:hAnsi="Times New Roman"/>
          <w:sz w:val="24"/>
        </w:rPr>
        <w:t>nu</w:t>
      </w:r>
      <w:r w:rsidR="00385FE7">
        <w:rPr>
          <w:rFonts w:ascii="Times New Roman" w:hAnsi="Times New Roman"/>
          <w:sz w:val="24"/>
        </w:rPr>
        <w:t xml:space="preserve"> planirana je </w:t>
      </w:r>
      <w:r w:rsidR="00AD3DAE">
        <w:rPr>
          <w:rFonts w:ascii="Times New Roman" w:hAnsi="Times New Roman"/>
          <w:sz w:val="24"/>
        </w:rPr>
        <w:t>prema povećanju i limitima dostavljenima od strane Ministarstva</w:t>
      </w:r>
      <w:r w:rsidR="006D3522">
        <w:rPr>
          <w:rFonts w:ascii="Times New Roman" w:hAnsi="Times New Roman"/>
          <w:sz w:val="24"/>
        </w:rPr>
        <w:t>.</w:t>
      </w:r>
    </w:p>
    <w:p w:rsidR="00B50759" w:rsidRDefault="00B50759" w:rsidP="00E47B17">
      <w:pPr>
        <w:jc w:val="both"/>
        <w:rPr>
          <w:rFonts w:ascii="Times New Roman" w:hAnsi="Times New Roman"/>
          <w:sz w:val="24"/>
        </w:rPr>
      </w:pPr>
    </w:p>
    <w:p w:rsidR="00B50759" w:rsidRDefault="00B50759" w:rsidP="00E47B17">
      <w:pPr>
        <w:jc w:val="both"/>
        <w:rPr>
          <w:rFonts w:ascii="Times New Roman" w:hAnsi="Times New Roman"/>
          <w:sz w:val="24"/>
        </w:rPr>
      </w:pPr>
      <w:bookmarkStart w:id="2" w:name="_Hlk115338654"/>
      <w:r>
        <w:rPr>
          <w:rFonts w:ascii="Times New Roman" w:hAnsi="Times New Roman"/>
          <w:sz w:val="24"/>
        </w:rPr>
        <w:t>Prihodi iz izvora 31, 43, 61 i 71 planirani su za 2024. godinu uz povećanje od 3,1% u odnosu na plan 2023. godine</w:t>
      </w:r>
      <w:r w:rsidR="004217E4">
        <w:rPr>
          <w:rFonts w:ascii="Times New Roman" w:hAnsi="Times New Roman"/>
          <w:sz w:val="24"/>
        </w:rPr>
        <w:t xml:space="preserve"> (</w:t>
      </w:r>
      <w:bookmarkStart w:id="3" w:name="_Hlk115336795"/>
      <w:r w:rsidR="004217E4">
        <w:rPr>
          <w:rFonts w:ascii="Times New Roman" w:hAnsi="Times New Roman"/>
          <w:sz w:val="24"/>
        </w:rPr>
        <w:t xml:space="preserve">prema dostavljenim limitima dostavljenim od Sveučilišta u Zagrebu uz neke manje izmjene u skladu s realizacijom </w:t>
      </w:r>
      <w:r w:rsidR="00995704">
        <w:rPr>
          <w:rFonts w:ascii="Times New Roman" w:hAnsi="Times New Roman"/>
          <w:sz w:val="24"/>
        </w:rPr>
        <w:t>tekuće</w:t>
      </w:r>
      <w:r w:rsidR="004217E4">
        <w:rPr>
          <w:rFonts w:ascii="Times New Roman" w:hAnsi="Times New Roman"/>
          <w:sz w:val="24"/>
        </w:rPr>
        <w:t xml:space="preserve"> godine</w:t>
      </w:r>
      <w:bookmarkEnd w:id="3"/>
      <w:r w:rsidR="004217E4">
        <w:rPr>
          <w:rFonts w:ascii="Times New Roman" w:hAnsi="Times New Roman"/>
          <w:sz w:val="24"/>
        </w:rPr>
        <w:t>)</w:t>
      </w:r>
      <w:r>
        <w:rPr>
          <w:rFonts w:ascii="Times New Roman" w:hAnsi="Times New Roman"/>
          <w:sz w:val="24"/>
        </w:rPr>
        <w:t>, dok je projekcija plana za 2025. godinu na jednoj razini plana za 2024. godinu.</w:t>
      </w:r>
    </w:p>
    <w:bookmarkEnd w:id="2"/>
    <w:p w:rsidR="00B50759" w:rsidRDefault="00B50759" w:rsidP="00E47B17">
      <w:pPr>
        <w:jc w:val="both"/>
        <w:rPr>
          <w:rFonts w:ascii="Times New Roman" w:hAnsi="Times New Roman"/>
          <w:sz w:val="24"/>
        </w:rPr>
      </w:pPr>
    </w:p>
    <w:p w:rsidR="000C3BED" w:rsidRDefault="004217E4" w:rsidP="00E47B17">
      <w:pPr>
        <w:jc w:val="both"/>
        <w:rPr>
          <w:rFonts w:ascii="Times New Roman" w:hAnsi="Times New Roman"/>
          <w:sz w:val="24"/>
        </w:rPr>
      </w:pPr>
      <w:r w:rsidRPr="004217E4">
        <w:rPr>
          <w:rFonts w:ascii="Times New Roman" w:hAnsi="Times New Roman"/>
          <w:sz w:val="24"/>
        </w:rPr>
        <w:t>Tekuće pomoći od institucija i tijela EU planirali smo na temelju postojećih projekata te novih projekata koji su započeli u 202</w:t>
      </w:r>
      <w:r>
        <w:rPr>
          <w:rFonts w:ascii="Times New Roman" w:hAnsi="Times New Roman"/>
          <w:sz w:val="24"/>
        </w:rPr>
        <w:t>2</w:t>
      </w:r>
      <w:r w:rsidRPr="004217E4">
        <w:rPr>
          <w:rFonts w:ascii="Times New Roman" w:hAnsi="Times New Roman"/>
          <w:sz w:val="24"/>
        </w:rPr>
        <w:t xml:space="preserve">. g.  </w:t>
      </w:r>
    </w:p>
    <w:p w:rsidR="00FB6164" w:rsidRDefault="00FB6164" w:rsidP="00E47B17">
      <w:pPr>
        <w:jc w:val="both"/>
        <w:rPr>
          <w:rFonts w:ascii="Times New Roman" w:hAnsi="Times New Roman"/>
          <w:sz w:val="24"/>
        </w:rPr>
      </w:pPr>
    </w:p>
    <w:p w:rsidR="0043012C" w:rsidRDefault="0043012C" w:rsidP="00E47B17">
      <w:pPr>
        <w:jc w:val="both"/>
        <w:rPr>
          <w:rFonts w:ascii="Times New Roman" w:hAnsi="Times New Roman"/>
          <w:b/>
          <w:sz w:val="24"/>
        </w:rPr>
      </w:pPr>
      <w:r w:rsidRPr="002E3727">
        <w:rPr>
          <w:rFonts w:ascii="Times New Roman" w:hAnsi="Times New Roman"/>
          <w:b/>
          <w:sz w:val="24"/>
        </w:rPr>
        <w:t>RASHODI I IZDACI</w:t>
      </w:r>
    </w:p>
    <w:p w:rsidR="001E4247" w:rsidRPr="002E3727" w:rsidRDefault="001E4247" w:rsidP="00E47B17">
      <w:pPr>
        <w:jc w:val="both"/>
        <w:rPr>
          <w:rFonts w:ascii="Times New Roman" w:hAnsi="Times New Roman"/>
          <w:b/>
          <w:sz w:val="24"/>
        </w:rPr>
      </w:pPr>
    </w:p>
    <w:p w:rsidR="000C3BED" w:rsidRDefault="000C3BED" w:rsidP="00E47B17">
      <w:pPr>
        <w:jc w:val="both"/>
        <w:rPr>
          <w:rFonts w:ascii="Times New Roman" w:hAnsi="Times New Roman"/>
          <w:sz w:val="24"/>
        </w:rPr>
      </w:pPr>
      <w:r>
        <w:rPr>
          <w:rFonts w:ascii="Times New Roman" w:hAnsi="Times New Roman"/>
          <w:sz w:val="24"/>
        </w:rPr>
        <w:t>Ukupni planirani rashodi za 2023. godinu iznose 6.</w:t>
      </w:r>
      <w:r w:rsidR="00AD3DAE">
        <w:rPr>
          <w:rFonts w:ascii="Times New Roman" w:hAnsi="Times New Roman"/>
          <w:sz w:val="24"/>
        </w:rPr>
        <w:t>924.677</w:t>
      </w:r>
      <w:r>
        <w:rPr>
          <w:rFonts w:ascii="Times New Roman" w:hAnsi="Times New Roman"/>
          <w:sz w:val="24"/>
        </w:rPr>
        <w:t xml:space="preserve"> € od čega se 6.</w:t>
      </w:r>
      <w:r w:rsidR="00AD3DAE">
        <w:rPr>
          <w:rFonts w:ascii="Times New Roman" w:hAnsi="Times New Roman"/>
          <w:sz w:val="24"/>
        </w:rPr>
        <w:t>657.400</w:t>
      </w:r>
      <w:r>
        <w:rPr>
          <w:rFonts w:ascii="Times New Roman" w:hAnsi="Times New Roman"/>
          <w:sz w:val="24"/>
        </w:rPr>
        <w:t xml:space="preserve"> € odnosi na opće rashode poslovanja, a </w:t>
      </w:r>
      <w:r w:rsidR="00AD3DAE">
        <w:rPr>
          <w:rFonts w:ascii="Times New Roman" w:hAnsi="Times New Roman"/>
          <w:sz w:val="24"/>
        </w:rPr>
        <w:t>267.277</w:t>
      </w:r>
      <w:r>
        <w:rPr>
          <w:rFonts w:ascii="Times New Roman" w:hAnsi="Times New Roman"/>
          <w:sz w:val="24"/>
        </w:rPr>
        <w:t xml:space="preserve"> € rashoda se planira za nefinancijsku imovinu.</w:t>
      </w:r>
      <w:r w:rsidR="00CF6242">
        <w:rPr>
          <w:rFonts w:ascii="Times New Roman" w:hAnsi="Times New Roman"/>
          <w:sz w:val="24"/>
        </w:rPr>
        <w:t xml:space="preserve"> Ukupni planirani rashodi planirani su na istoj razini kao i prihodi za sva razdoblja obuhvaćenih financijskim planom.</w:t>
      </w:r>
    </w:p>
    <w:p w:rsidR="00CF6242" w:rsidRDefault="00CF6242" w:rsidP="00E47B17">
      <w:pPr>
        <w:jc w:val="both"/>
        <w:rPr>
          <w:rFonts w:ascii="Times New Roman" w:hAnsi="Times New Roman"/>
          <w:sz w:val="24"/>
        </w:rPr>
      </w:pPr>
    </w:p>
    <w:p w:rsidR="00CF6242" w:rsidRDefault="00CF6242" w:rsidP="00E47B17">
      <w:pPr>
        <w:jc w:val="both"/>
        <w:rPr>
          <w:rFonts w:ascii="Times New Roman" w:hAnsi="Times New Roman"/>
          <w:sz w:val="24"/>
        </w:rPr>
      </w:pPr>
      <w:r>
        <w:rPr>
          <w:rFonts w:ascii="Times New Roman" w:hAnsi="Times New Roman"/>
          <w:sz w:val="24"/>
        </w:rPr>
        <w:t>Rashodi koji se financiraju sa izvora 11 p</w:t>
      </w:r>
      <w:r w:rsidR="00FE26A2">
        <w:rPr>
          <w:rFonts w:ascii="Times New Roman" w:hAnsi="Times New Roman"/>
          <w:sz w:val="24"/>
        </w:rPr>
        <w:t>l</w:t>
      </w:r>
      <w:r>
        <w:rPr>
          <w:rFonts w:ascii="Times New Roman" w:hAnsi="Times New Roman"/>
          <w:sz w:val="24"/>
        </w:rPr>
        <w:t xml:space="preserve">anirani su za 2023. godinu u iznosu od </w:t>
      </w:r>
      <w:r w:rsidR="006D3522" w:rsidRPr="00DC0569">
        <w:rPr>
          <w:rFonts w:ascii="Times New Roman" w:hAnsi="Times New Roman"/>
          <w:sz w:val="24"/>
        </w:rPr>
        <w:t>4</w:t>
      </w:r>
      <w:r w:rsidR="00AD3DAE">
        <w:rPr>
          <w:rFonts w:ascii="Times New Roman" w:hAnsi="Times New Roman"/>
          <w:sz w:val="24"/>
        </w:rPr>
        <w:t>.875.251</w:t>
      </w:r>
      <w:r w:rsidR="006D3522">
        <w:rPr>
          <w:rFonts w:ascii="Times New Roman" w:hAnsi="Times New Roman"/>
          <w:sz w:val="24"/>
        </w:rPr>
        <w:t xml:space="preserve"> </w:t>
      </w:r>
      <w:r w:rsidRPr="00CF6242">
        <w:rPr>
          <w:rFonts w:ascii="Times New Roman" w:hAnsi="Times New Roman"/>
          <w:sz w:val="24"/>
        </w:rPr>
        <w:t>€ u skladu sa zadanim limitima dostavljenima od strane Ministarstva znanosti i obrazovanja odnosno Sveučilišta u Zagrebu (uz manje izmjene u skladu s realizacijom tekuće godine)</w:t>
      </w:r>
      <w:r>
        <w:rPr>
          <w:rFonts w:ascii="Times New Roman" w:hAnsi="Times New Roman"/>
          <w:sz w:val="24"/>
        </w:rPr>
        <w:t xml:space="preserve">. </w:t>
      </w:r>
      <w:r w:rsidRPr="00CF6242">
        <w:rPr>
          <w:rFonts w:ascii="Times New Roman" w:hAnsi="Times New Roman"/>
          <w:sz w:val="24"/>
        </w:rPr>
        <w:t xml:space="preserve">Od navedenog iznosa, </w:t>
      </w:r>
      <w:r>
        <w:rPr>
          <w:rFonts w:ascii="Times New Roman" w:hAnsi="Times New Roman"/>
          <w:sz w:val="24"/>
        </w:rPr>
        <w:t xml:space="preserve">rashodi </w:t>
      </w:r>
      <w:r w:rsidRPr="00CF6242">
        <w:rPr>
          <w:rFonts w:ascii="Times New Roman" w:hAnsi="Times New Roman"/>
          <w:sz w:val="24"/>
        </w:rPr>
        <w:t xml:space="preserve">za financiranje redovne aktivnosti iznose </w:t>
      </w:r>
      <w:r w:rsidR="00AD3DAE">
        <w:rPr>
          <w:rFonts w:ascii="Times New Roman" w:hAnsi="Times New Roman"/>
          <w:sz w:val="24"/>
        </w:rPr>
        <w:t>4.069.236</w:t>
      </w:r>
      <w:r w:rsidR="006D3522">
        <w:rPr>
          <w:rFonts w:ascii="Times New Roman" w:hAnsi="Times New Roman"/>
          <w:sz w:val="24"/>
        </w:rPr>
        <w:t xml:space="preserve"> </w:t>
      </w:r>
      <w:r w:rsidRPr="00CF6242">
        <w:rPr>
          <w:rFonts w:ascii="Times New Roman" w:hAnsi="Times New Roman"/>
          <w:sz w:val="24"/>
        </w:rPr>
        <w:t>€</w:t>
      </w:r>
      <w:r w:rsidR="00AD3DAE">
        <w:rPr>
          <w:rFonts w:ascii="Times New Roman" w:hAnsi="Times New Roman"/>
          <w:sz w:val="24"/>
        </w:rPr>
        <w:t>,</w:t>
      </w:r>
      <w:r w:rsidRPr="00CF6242">
        <w:rPr>
          <w:rFonts w:ascii="Times New Roman" w:hAnsi="Times New Roman"/>
          <w:sz w:val="24"/>
        </w:rPr>
        <w:t xml:space="preserve"> </w:t>
      </w:r>
      <w:r>
        <w:rPr>
          <w:rFonts w:ascii="Times New Roman" w:hAnsi="Times New Roman"/>
          <w:sz w:val="24"/>
        </w:rPr>
        <w:t xml:space="preserve">rashodi </w:t>
      </w:r>
      <w:r w:rsidRPr="00CF6242">
        <w:rPr>
          <w:rFonts w:ascii="Times New Roman" w:hAnsi="Times New Roman"/>
          <w:sz w:val="24"/>
        </w:rPr>
        <w:t xml:space="preserve">za programsko financiranje javnih visokih učilišta iznose </w:t>
      </w:r>
      <w:r w:rsidR="006D3522">
        <w:rPr>
          <w:rFonts w:ascii="Times New Roman" w:hAnsi="Times New Roman"/>
          <w:sz w:val="24"/>
        </w:rPr>
        <w:t>799.11</w:t>
      </w:r>
      <w:r w:rsidR="00AD3DAE">
        <w:rPr>
          <w:rFonts w:ascii="Times New Roman" w:hAnsi="Times New Roman"/>
          <w:sz w:val="24"/>
        </w:rPr>
        <w:t>0</w:t>
      </w:r>
      <w:r w:rsidR="006D3522">
        <w:rPr>
          <w:rFonts w:ascii="Times New Roman" w:hAnsi="Times New Roman"/>
          <w:sz w:val="24"/>
        </w:rPr>
        <w:t xml:space="preserve"> </w:t>
      </w:r>
      <w:r w:rsidRPr="00CF6242">
        <w:rPr>
          <w:rFonts w:ascii="Times New Roman" w:hAnsi="Times New Roman"/>
          <w:sz w:val="24"/>
        </w:rPr>
        <w:t>€</w:t>
      </w:r>
      <w:r w:rsidR="00AD3DAE">
        <w:rPr>
          <w:rFonts w:ascii="Times New Roman" w:hAnsi="Times New Roman"/>
          <w:sz w:val="24"/>
        </w:rPr>
        <w:t>,</w:t>
      </w:r>
      <w:r w:rsidR="006D3522">
        <w:rPr>
          <w:rFonts w:ascii="Times New Roman" w:hAnsi="Times New Roman"/>
          <w:sz w:val="24"/>
        </w:rPr>
        <w:t xml:space="preserve"> </w:t>
      </w:r>
      <w:r>
        <w:rPr>
          <w:rFonts w:ascii="Times New Roman" w:hAnsi="Times New Roman"/>
          <w:sz w:val="24"/>
        </w:rPr>
        <w:t>rashod</w:t>
      </w:r>
      <w:r w:rsidR="006D3522">
        <w:rPr>
          <w:rFonts w:ascii="Times New Roman" w:hAnsi="Times New Roman"/>
          <w:sz w:val="24"/>
        </w:rPr>
        <w:t>i</w:t>
      </w:r>
      <w:r w:rsidRPr="00CF6242">
        <w:rPr>
          <w:rFonts w:ascii="Times New Roman" w:hAnsi="Times New Roman"/>
          <w:sz w:val="24"/>
        </w:rPr>
        <w:t xml:space="preserve"> za programe vježbaonica visokih učilišta </w:t>
      </w:r>
      <w:r w:rsidR="006D3522">
        <w:rPr>
          <w:rFonts w:ascii="Times New Roman" w:hAnsi="Times New Roman"/>
          <w:sz w:val="24"/>
        </w:rPr>
        <w:t xml:space="preserve">iznose </w:t>
      </w:r>
      <w:r w:rsidRPr="00CF6242">
        <w:rPr>
          <w:rFonts w:ascii="Times New Roman" w:hAnsi="Times New Roman"/>
          <w:sz w:val="24"/>
        </w:rPr>
        <w:t>2.031 € (prema zadanom limitu)</w:t>
      </w:r>
      <w:r w:rsidR="006D3522">
        <w:rPr>
          <w:rFonts w:ascii="Times New Roman" w:hAnsi="Times New Roman"/>
          <w:sz w:val="24"/>
        </w:rPr>
        <w:t xml:space="preserve">, dok su rashodi za pravomoćne sudske presude planirani na razini od 4.874 € </w:t>
      </w:r>
      <w:r w:rsidRPr="00CF6242">
        <w:rPr>
          <w:rFonts w:ascii="Times New Roman" w:hAnsi="Times New Roman"/>
          <w:sz w:val="24"/>
        </w:rPr>
        <w:t>.</w:t>
      </w:r>
      <w:r>
        <w:rPr>
          <w:rFonts w:ascii="Times New Roman" w:hAnsi="Times New Roman"/>
          <w:sz w:val="24"/>
        </w:rPr>
        <w:t xml:space="preserve"> Od rashoda za financiranje redovne aktivnosti najviše se planira za plaću, prijevoz te materijaln</w:t>
      </w:r>
      <w:r w:rsidR="00AF752E">
        <w:rPr>
          <w:rFonts w:ascii="Times New Roman" w:hAnsi="Times New Roman"/>
          <w:sz w:val="24"/>
        </w:rPr>
        <w:t>e troškove</w:t>
      </w:r>
      <w:r>
        <w:rPr>
          <w:rFonts w:ascii="Times New Roman" w:hAnsi="Times New Roman"/>
          <w:sz w:val="24"/>
        </w:rPr>
        <w:t xml:space="preserve"> zaposlenika.</w:t>
      </w:r>
      <w:r w:rsidR="00B2061F">
        <w:rPr>
          <w:rFonts w:ascii="Times New Roman" w:hAnsi="Times New Roman"/>
          <w:sz w:val="24"/>
        </w:rPr>
        <w:t xml:space="preserve"> Rashodi za programsko financiranje pokrivaju najviše troškove prekovremenog rada, troškove energije, usluge tekućeg i investicijskog održavanja te intelektualne usluge.</w:t>
      </w:r>
    </w:p>
    <w:p w:rsidR="00B2061F" w:rsidRDefault="00B2061F" w:rsidP="00E47B17">
      <w:pPr>
        <w:jc w:val="both"/>
        <w:rPr>
          <w:rFonts w:ascii="Times New Roman" w:hAnsi="Times New Roman"/>
          <w:sz w:val="24"/>
        </w:rPr>
      </w:pPr>
    </w:p>
    <w:p w:rsidR="001B766F" w:rsidRPr="00E47B17" w:rsidRDefault="00B2061F" w:rsidP="00E47B17">
      <w:pPr>
        <w:jc w:val="both"/>
        <w:rPr>
          <w:rFonts w:ascii="Times New Roman" w:hAnsi="Times New Roman"/>
          <w:sz w:val="24"/>
          <w:lang w:val="it-IT"/>
        </w:rPr>
      </w:pPr>
      <w:r>
        <w:rPr>
          <w:rFonts w:ascii="Times New Roman" w:hAnsi="Times New Roman"/>
          <w:sz w:val="24"/>
        </w:rPr>
        <w:t>Rashodi koji se financiraju</w:t>
      </w:r>
      <w:r w:rsidRPr="00B2061F">
        <w:rPr>
          <w:rFonts w:ascii="Times New Roman" w:hAnsi="Times New Roman"/>
          <w:sz w:val="24"/>
        </w:rPr>
        <w:t xml:space="preserve"> iz izvora 31, 43, 61 i 71 planirani su za 2024. godinu uz povećanje od 3,1% u odnosu na plan 2023. godine (prema dostavljenim limitima dostavljenim od Sveučilišta u Zagrebu uz neke manje izmjene u skladu s realizacijom tekuće godine), dok je projekcija plana za 2025. godinu na jednoj razini plana za 2024. godinu.</w:t>
      </w:r>
      <w:r>
        <w:rPr>
          <w:rFonts w:ascii="Times New Roman" w:hAnsi="Times New Roman"/>
          <w:sz w:val="24"/>
        </w:rPr>
        <w:t xml:space="preserve"> </w:t>
      </w:r>
      <w:r w:rsidR="00AF752E">
        <w:rPr>
          <w:rFonts w:ascii="Times New Roman" w:hAnsi="Times New Roman"/>
          <w:sz w:val="24"/>
        </w:rPr>
        <w:t xml:space="preserve">Iz navedenih izvora najviše se pokrivaju troškovi redovnog rada zaposlenika i njihovih materijalnih troškova </w:t>
      </w:r>
      <w:r w:rsidR="00C557C7">
        <w:rPr>
          <w:rFonts w:ascii="Times New Roman" w:hAnsi="Times New Roman"/>
          <w:sz w:val="24"/>
        </w:rPr>
        <w:t xml:space="preserve">za one zaposlenike </w:t>
      </w:r>
      <w:r w:rsidR="00AF752E">
        <w:rPr>
          <w:rFonts w:ascii="Times New Roman" w:hAnsi="Times New Roman"/>
          <w:sz w:val="24"/>
        </w:rPr>
        <w:t xml:space="preserve">koji ne primaju plaću iz Centralnog obračuna plaća, a postoji potreba za njihovim radom za nesmetano provođenje svih aktivnosti Fakulteta; intelektualne usluge, nabava uredske opreme i namještaja, dodatna ulaganja na građevinskim objektima te ostala prava (ulaganja na tuđoj imovini radi prava korištenja).  </w:t>
      </w:r>
      <w:r w:rsidR="001B766F">
        <w:rPr>
          <w:rFonts w:ascii="Times New Roman" w:hAnsi="Times New Roman"/>
          <w:sz w:val="24"/>
        </w:rPr>
        <w:t xml:space="preserve">Govoreći o kapitalnim rashodima, postoji stalna potreba </w:t>
      </w:r>
      <w:r w:rsidR="001B766F" w:rsidRPr="00E47B17">
        <w:rPr>
          <w:rFonts w:ascii="Times New Roman" w:hAnsi="Times New Roman"/>
          <w:sz w:val="24"/>
        </w:rPr>
        <w:t>ulaganja u r</w:t>
      </w:r>
      <w:r w:rsidR="001B766F" w:rsidRPr="00E47B17">
        <w:rPr>
          <w:rFonts w:ascii="Times New Roman" w:hAnsi="Times New Roman"/>
          <w:sz w:val="24"/>
          <w:lang w:val="haw-US"/>
        </w:rPr>
        <w:t>ačunaln</w:t>
      </w:r>
      <w:r w:rsidR="001B766F" w:rsidRPr="00E47B17">
        <w:rPr>
          <w:rFonts w:ascii="Times New Roman" w:hAnsi="Times New Roman"/>
          <w:sz w:val="24"/>
        </w:rPr>
        <w:t>u</w:t>
      </w:r>
      <w:r w:rsidR="001B766F" w:rsidRPr="00E47B17">
        <w:rPr>
          <w:rFonts w:ascii="Times New Roman" w:hAnsi="Times New Roman"/>
          <w:sz w:val="24"/>
          <w:lang w:val="haw-US"/>
        </w:rPr>
        <w:t xml:space="preserve"> oprem</w:t>
      </w:r>
      <w:r w:rsidR="001B766F" w:rsidRPr="00E47B17">
        <w:rPr>
          <w:rFonts w:ascii="Times New Roman" w:hAnsi="Times New Roman"/>
          <w:sz w:val="24"/>
        </w:rPr>
        <w:t>u</w:t>
      </w:r>
      <w:r w:rsidR="001B766F" w:rsidRPr="00E47B17">
        <w:rPr>
          <w:rFonts w:ascii="Times New Roman" w:hAnsi="Times New Roman"/>
          <w:sz w:val="24"/>
          <w:lang w:val="haw-US"/>
        </w:rPr>
        <w:t xml:space="preserve"> zbog brzog zastarijevanja i trošenja </w:t>
      </w:r>
      <w:r w:rsidR="001B766F" w:rsidRPr="00E47B17">
        <w:rPr>
          <w:rFonts w:ascii="Times New Roman" w:hAnsi="Times New Roman"/>
          <w:sz w:val="24"/>
        </w:rPr>
        <w:t>iste, ulaganja u software te stalna i</w:t>
      </w:r>
      <w:r w:rsidR="001B766F" w:rsidRPr="00E47B17">
        <w:rPr>
          <w:rFonts w:ascii="Times New Roman" w:hAnsi="Times New Roman"/>
          <w:sz w:val="24"/>
          <w:lang w:val="haw-US"/>
        </w:rPr>
        <w:t xml:space="preserve">nvesticijska ulaganja </w:t>
      </w:r>
      <w:r w:rsidR="001B766F" w:rsidRPr="00E47B17">
        <w:rPr>
          <w:rFonts w:ascii="Times New Roman" w:hAnsi="Times New Roman"/>
          <w:sz w:val="24"/>
        </w:rPr>
        <w:t>(ulaganje u postojeće zgrade Fakulteta te u novu zgradu tzv. vila „</w:t>
      </w:r>
      <w:proofErr w:type="spellStart"/>
      <w:r w:rsidR="001B766F" w:rsidRPr="00E47B17">
        <w:rPr>
          <w:rFonts w:ascii="Times New Roman" w:hAnsi="Times New Roman"/>
          <w:sz w:val="24"/>
        </w:rPr>
        <w:t>Oršić</w:t>
      </w:r>
      <w:proofErr w:type="spellEnd"/>
      <w:r w:rsidR="001B766F" w:rsidRPr="00E47B17">
        <w:rPr>
          <w:rFonts w:ascii="Times New Roman" w:hAnsi="Times New Roman"/>
          <w:sz w:val="24"/>
        </w:rPr>
        <w:t xml:space="preserve">).  </w:t>
      </w:r>
    </w:p>
    <w:p w:rsidR="001B766F" w:rsidRPr="00E47B17" w:rsidRDefault="001B766F" w:rsidP="00E47B17">
      <w:pPr>
        <w:jc w:val="both"/>
        <w:rPr>
          <w:rFonts w:ascii="Times New Roman" w:hAnsi="Times New Roman"/>
          <w:sz w:val="24"/>
          <w:lang w:val="it-IT"/>
        </w:rPr>
      </w:pPr>
    </w:p>
    <w:p w:rsidR="00C557C7" w:rsidRDefault="00C557C7" w:rsidP="00E47B17">
      <w:pPr>
        <w:jc w:val="both"/>
        <w:rPr>
          <w:rFonts w:ascii="Times New Roman" w:hAnsi="Times New Roman"/>
          <w:sz w:val="24"/>
        </w:rPr>
      </w:pPr>
      <w:r>
        <w:rPr>
          <w:rFonts w:ascii="Times New Roman" w:hAnsi="Times New Roman"/>
          <w:sz w:val="24"/>
        </w:rPr>
        <w:t>Kod rashoda za EU projekte, većina rashoda se odnosi na pokrivanje plaća zaposlenika na projektima, troškove službenih putovanja, troškove kotizacija, intelektualne usluge troškova nabave uredskog materijala te opreme.</w:t>
      </w:r>
    </w:p>
    <w:p w:rsidR="00C557C7" w:rsidRDefault="00C557C7" w:rsidP="00E47B17">
      <w:pPr>
        <w:jc w:val="both"/>
        <w:rPr>
          <w:rFonts w:ascii="Times New Roman" w:hAnsi="Times New Roman"/>
          <w:sz w:val="24"/>
        </w:rPr>
      </w:pPr>
    </w:p>
    <w:p w:rsidR="00CF6242" w:rsidRDefault="00AD3DAE" w:rsidP="00E47B17">
      <w:pPr>
        <w:jc w:val="both"/>
        <w:rPr>
          <w:rFonts w:ascii="Times New Roman" w:hAnsi="Times New Roman"/>
          <w:sz w:val="24"/>
        </w:rPr>
      </w:pPr>
      <w:r w:rsidRPr="00AD3DAE">
        <w:rPr>
          <w:rFonts w:ascii="Times New Roman" w:hAnsi="Times New Roman"/>
          <w:sz w:val="24"/>
        </w:rPr>
        <w:t xml:space="preserve">Projekcija plana </w:t>
      </w:r>
      <w:r>
        <w:rPr>
          <w:rFonts w:ascii="Times New Roman" w:hAnsi="Times New Roman"/>
          <w:sz w:val="24"/>
        </w:rPr>
        <w:t>rashoda</w:t>
      </w:r>
      <w:r w:rsidRPr="00AD3DAE">
        <w:rPr>
          <w:rFonts w:ascii="Times New Roman" w:hAnsi="Times New Roman"/>
          <w:sz w:val="24"/>
        </w:rPr>
        <w:t xml:space="preserve"> </w:t>
      </w:r>
      <w:r w:rsidR="008353B1">
        <w:rPr>
          <w:rFonts w:ascii="Times New Roman" w:hAnsi="Times New Roman"/>
          <w:sz w:val="24"/>
        </w:rPr>
        <w:t xml:space="preserve">iz izvora 11 </w:t>
      </w:r>
      <w:r w:rsidRPr="00AD3DAE">
        <w:rPr>
          <w:rFonts w:ascii="Times New Roman" w:hAnsi="Times New Roman"/>
          <w:sz w:val="24"/>
        </w:rPr>
        <w:t>za 2024. i 2025. godinu planirana je prema povećanju i limitima dostavljenima od strane Ministarstva</w:t>
      </w:r>
      <w:r w:rsidR="009B174D">
        <w:rPr>
          <w:rFonts w:ascii="Times New Roman" w:hAnsi="Times New Roman"/>
          <w:sz w:val="24"/>
        </w:rPr>
        <w:t>, dok su r</w:t>
      </w:r>
      <w:r w:rsidR="00CF6242">
        <w:rPr>
          <w:rFonts w:ascii="Times New Roman" w:hAnsi="Times New Roman"/>
          <w:sz w:val="24"/>
        </w:rPr>
        <w:t xml:space="preserve">ashodi po </w:t>
      </w:r>
      <w:r w:rsidR="009B174D">
        <w:rPr>
          <w:rFonts w:ascii="Times New Roman" w:hAnsi="Times New Roman"/>
          <w:sz w:val="24"/>
        </w:rPr>
        <w:t>ostalim</w:t>
      </w:r>
      <w:r w:rsidR="00CF6242">
        <w:rPr>
          <w:rFonts w:ascii="Times New Roman" w:hAnsi="Times New Roman"/>
          <w:sz w:val="24"/>
        </w:rPr>
        <w:t xml:space="preserve"> vrstama izvora planirani </w:t>
      </w:r>
      <w:r w:rsidR="00A9003B">
        <w:rPr>
          <w:rFonts w:ascii="Times New Roman" w:hAnsi="Times New Roman"/>
          <w:sz w:val="24"/>
        </w:rPr>
        <w:t xml:space="preserve">uz povećanje od 3,1% za 2024. u odnosu na 2023. godinu, a rashodi </w:t>
      </w:r>
      <w:r w:rsidR="00CF6242">
        <w:rPr>
          <w:rFonts w:ascii="Times New Roman" w:hAnsi="Times New Roman"/>
          <w:sz w:val="24"/>
        </w:rPr>
        <w:t xml:space="preserve">za 2025. godinu na istoj </w:t>
      </w:r>
      <w:r w:rsidR="00A9003B">
        <w:rPr>
          <w:rFonts w:ascii="Times New Roman" w:hAnsi="Times New Roman"/>
          <w:sz w:val="24"/>
        </w:rPr>
        <w:t xml:space="preserve">su </w:t>
      </w:r>
      <w:r w:rsidR="00CF6242">
        <w:rPr>
          <w:rFonts w:ascii="Times New Roman" w:hAnsi="Times New Roman"/>
          <w:sz w:val="24"/>
        </w:rPr>
        <w:t>razini plana za 202</w:t>
      </w:r>
      <w:r w:rsidR="008353B1">
        <w:rPr>
          <w:rFonts w:ascii="Times New Roman" w:hAnsi="Times New Roman"/>
          <w:sz w:val="24"/>
        </w:rPr>
        <w:t>4</w:t>
      </w:r>
      <w:r w:rsidR="00CF6242">
        <w:rPr>
          <w:rFonts w:ascii="Times New Roman" w:hAnsi="Times New Roman"/>
          <w:sz w:val="24"/>
        </w:rPr>
        <w:t>. godinu.</w:t>
      </w:r>
    </w:p>
    <w:p w:rsidR="00FB6164" w:rsidRDefault="00FB6164" w:rsidP="00E47B17">
      <w:pPr>
        <w:jc w:val="both"/>
        <w:rPr>
          <w:rFonts w:ascii="Times New Roman" w:hAnsi="Times New Roman"/>
          <w:sz w:val="24"/>
        </w:rPr>
      </w:pPr>
    </w:p>
    <w:p w:rsidR="00AE0D13" w:rsidRPr="0043012C" w:rsidRDefault="00AE0D13" w:rsidP="00E47B17">
      <w:pPr>
        <w:jc w:val="both"/>
        <w:rPr>
          <w:rFonts w:ascii="Times New Roman" w:hAnsi="Times New Roman"/>
          <w:sz w:val="24"/>
        </w:rPr>
      </w:pPr>
      <w:bookmarkStart w:id="4" w:name="_GoBack"/>
      <w:bookmarkEnd w:id="4"/>
    </w:p>
    <w:p w:rsidR="0043012C" w:rsidRPr="00E50404" w:rsidRDefault="0043012C" w:rsidP="00E47B17">
      <w:pPr>
        <w:jc w:val="both"/>
        <w:rPr>
          <w:rFonts w:ascii="Times New Roman" w:hAnsi="Times New Roman"/>
          <w:b/>
          <w:sz w:val="24"/>
        </w:rPr>
      </w:pPr>
      <w:r w:rsidRPr="00E50404">
        <w:rPr>
          <w:rFonts w:ascii="Times New Roman" w:hAnsi="Times New Roman"/>
          <w:b/>
          <w:sz w:val="24"/>
        </w:rPr>
        <w:lastRenderedPageBreak/>
        <w:t>PRIJENOS SREDSTAVA IZ PRETHODNE I U SLJEDEĆU GODINU</w:t>
      </w:r>
    </w:p>
    <w:p w:rsidR="000C3BED" w:rsidRDefault="000C3BED" w:rsidP="00E47B17">
      <w:pPr>
        <w:jc w:val="both"/>
        <w:rPr>
          <w:rFonts w:ascii="Times New Roman" w:hAnsi="Times New Roman"/>
          <w:sz w:val="24"/>
        </w:rPr>
      </w:pPr>
    </w:p>
    <w:p w:rsidR="000C3BED" w:rsidRDefault="000C3BED" w:rsidP="00E47B17">
      <w:pPr>
        <w:jc w:val="both"/>
        <w:rPr>
          <w:rFonts w:ascii="Times New Roman" w:hAnsi="Times New Roman"/>
          <w:sz w:val="24"/>
        </w:rPr>
      </w:pPr>
      <w:r>
        <w:rPr>
          <w:rFonts w:ascii="Times New Roman" w:hAnsi="Times New Roman"/>
          <w:sz w:val="24"/>
        </w:rPr>
        <w:t xml:space="preserve">Kako u financijskom planu za razdoblje 2022-2024, tako i u ovome prijedlogu financijskog plana za razdoblje 2023-2025 prijenos sredstava iz prethodne godine odnosno prijenos sredstava u sljedeću godinu planiramo na istoj razini od 796.337 €. Prijenos sredstava iz prethodne godine ne planira se utrošiti na pokrivanje rashoda, osim u slučaju visoke potrebe, pa se stoga isti iznos planira prenijeti i u sljedeću godinu. </w:t>
      </w:r>
    </w:p>
    <w:p w:rsidR="00A30E86" w:rsidRDefault="00A30E86" w:rsidP="00E47B17">
      <w:pPr>
        <w:jc w:val="both"/>
        <w:rPr>
          <w:rFonts w:ascii="Times New Roman" w:hAnsi="Times New Roman"/>
          <w:sz w:val="24"/>
        </w:rPr>
      </w:pPr>
    </w:p>
    <w:p w:rsidR="000C3BED" w:rsidRDefault="000C3BED" w:rsidP="00E47B17">
      <w:pPr>
        <w:jc w:val="both"/>
        <w:rPr>
          <w:rFonts w:ascii="Times New Roman" w:hAnsi="Times New Roman"/>
          <w:sz w:val="24"/>
        </w:rPr>
      </w:pPr>
      <w:r>
        <w:rPr>
          <w:rFonts w:ascii="Times New Roman" w:hAnsi="Times New Roman"/>
          <w:sz w:val="24"/>
        </w:rPr>
        <w:t xml:space="preserve">Prijenos od 796.337 € </w:t>
      </w:r>
      <w:r w:rsidR="00BF68A9">
        <w:rPr>
          <w:rFonts w:ascii="Times New Roman" w:hAnsi="Times New Roman"/>
          <w:sz w:val="24"/>
        </w:rPr>
        <w:t>čine sredstva iz izvora 31 u iznosu od 148.649 € odnosno 19% te sredstva iz izvora 43 u iznosu od</w:t>
      </w:r>
      <w:r w:rsidR="00565A3C">
        <w:rPr>
          <w:rFonts w:ascii="Times New Roman" w:hAnsi="Times New Roman"/>
          <w:sz w:val="24"/>
        </w:rPr>
        <w:t xml:space="preserve"> 647.688 € što čini 81% prijenosa.</w:t>
      </w:r>
      <w:r w:rsidR="00E50404">
        <w:rPr>
          <w:rFonts w:ascii="Times New Roman" w:hAnsi="Times New Roman"/>
          <w:sz w:val="24"/>
        </w:rPr>
        <w:t xml:space="preserve"> Izvor 31 (vlastiti prihodi) čine prihodi od pruženih usluga dok izvor 43 (prihodi za posebne namjene) čine prihodi ostvareni od financiranja cijene usluga, participacija i slično.</w:t>
      </w:r>
    </w:p>
    <w:p w:rsidR="00FB6164" w:rsidRPr="0043012C" w:rsidRDefault="00FB6164" w:rsidP="00E47B17">
      <w:pPr>
        <w:jc w:val="both"/>
        <w:rPr>
          <w:rFonts w:ascii="Times New Roman" w:hAnsi="Times New Roman"/>
          <w:sz w:val="24"/>
        </w:rPr>
      </w:pPr>
    </w:p>
    <w:p w:rsidR="0043012C" w:rsidRDefault="0043012C" w:rsidP="00E47B17">
      <w:pPr>
        <w:jc w:val="both"/>
        <w:rPr>
          <w:rFonts w:ascii="Times New Roman" w:hAnsi="Times New Roman"/>
          <w:b/>
          <w:sz w:val="24"/>
        </w:rPr>
      </w:pPr>
      <w:r w:rsidRPr="00E50404">
        <w:rPr>
          <w:rFonts w:ascii="Times New Roman" w:hAnsi="Times New Roman"/>
          <w:b/>
          <w:sz w:val="24"/>
        </w:rPr>
        <w:t>UKUPNE I DOSPJELE OBVEZE</w:t>
      </w:r>
    </w:p>
    <w:p w:rsidR="00E50404" w:rsidRPr="00E50404" w:rsidRDefault="00E50404" w:rsidP="00E47B17">
      <w:pPr>
        <w:jc w:val="both"/>
        <w:rPr>
          <w:rFonts w:ascii="Times New Roman" w:hAnsi="Times New Roman"/>
          <w:b/>
          <w:sz w:val="24"/>
        </w:rPr>
      </w:pPr>
    </w:p>
    <w:p w:rsidR="00FB6164" w:rsidRDefault="00A17D7D" w:rsidP="00E47B17">
      <w:pPr>
        <w:jc w:val="both"/>
        <w:rPr>
          <w:rFonts w:ascii="Times New Roman" w:hAnsi="Times New Roman"/>
          <w:sz w:val="24"/>
        </w:rPr>
      </w:pPr>
      <w:r>
        <w:rPr>
          <w:rFonts w:ascii="Times New Roman" w:hAnsi="Times New Roman"/>
          <w:sz w:val="24"/>
        </w:rPr>
        <w:t>U priloženoj tablici prikazano je stanje ukupnih i dospjeli</w:t>
      </w:r>
      <w:r w:rsidR="00FE26A2">
        <w:rPr>
          <w:rFonts w:ascii="Times New Roman" w:hAnsi="Times New Roman"/>
          <w:sz w:val="24"/>
        </w:rPr>
        <w:t>h</w:t>
      </w:r>
      <w:r>
        <w:rPr>
          <w:rFonts w:ascii="Times New Roman" w:hAnsi="Times New Roman"/>
          <w:sz w:val="24"/>
        </w:rPr>
        <w:t xml:space="preserve"> obveza</w:t>
      </w:r>
      <w:r w:rsidR="006E63BB">
        <w:rPr>
          <w:rFonts w:ascii="Times New Roman" w:hAnsi="Times New Roman"/>
          <w:sz w:val="24"/>
        </w:rPr>
        <w:t xml:space="preserve"> na dan 31. prosinca 2021. godine te stanje ukupnih i dospjelih obveza na dan 30. lipnja tekuće 2022. godine.</w:t>
      </w:r>
    </w:p>
    <w:p w:rsidR="006E63BB" w:rsidRPr="0043012C" w:rsidRDefault="006E63BB" w:rsidP="00E47B17">
      <w:pPr>
        <w:jc w:val="both"/>
        <w:rPr>
          <w:rFonts w:ascii="Times New Roman" w:hAnsi="Times New Roman"/>
          <w:sz w:val="24"/>
        </w:rPr>
      </w:pPr>
    </w:p>
    <w:tbl>
      <w:tblPr>
        <w:tblStyle w:val="Reetkatablice"/>
        <w:tblW w:w="0" w:type="auto"/>
        <w:tblLook w:val="04A0" w:firstRow="1" w:lastRow="0" w:firstColumn="1" w:lastColumn="0" w:noHBand="0" w:noVBand="1"/>
      </w:tblPr>
      <w:tblGrid>
        <w:gridCol w:w="2122"/>
        <w:gridCol w:w="3543"/>
        <w:gridCol w:w="3679"/>
      </w:tblGrid>
      <w:tr w:rsidR="00FB6164" w:rsidRPr="0043012C" w:rsidTr="008403DA">
        <w:trPr>
          <w:trHeight w:val="255"/>
        </w:trPr>
        <w:tc>
          <w:tcPr>
            <w:tcW w:w="2122" w:type="dxa"/>
          </w:tcPr>
          <w:p w:rsidR="00FB6164" w:rsidRPr="0043012C" w:rsidRDefault="00FB6164" w:rsidP="00E47B17">
            <w:pPr>
              <w:jc w:val="both"/>
              <w:rPr>
                <w:rFonts w:ascii="Times New Roman" w:hAnsi="Times New Roman"/>
                <w:sz w:val="24"/>
              </w:rPr>
            </w:pPr>
          </w:p>
        </w:tc>
        <w:tc>
          <w:tcPr>
            <w:tcW w:w="3543" w:type="dxa"/>
          </w:tcPr>
          <w:p w:rsidR="00FB6164" w:rsidRPr="0043012C" w:rsidRDefault="00FB6164" w:rsidP="00E47B17">
            <w:pPr>
              <w:jc w:val="both"/>
              <w:rPr>
                <w:rFonts w:ascii="Times New Roman" w:hAnsi="Times New Roman"/>
                <w:sz w:val="24"/>
              </w:rPr>
            </w:pPr>
            <w:r>
              <w:rPr>
                <w:rFonts w:ascii="Times New Roman" w:hAnsi="Times New Roman"/>
                <w:sz w:val="24"/>
              </w:rPr>
              <w:t>Stanje obveza na dan 31.12.2021.</w:t>
            </w:r>
          </w:p>
        </w:tc>
        <w:tc>
          <w:tcPr>
            <w:tcW w:w="3679" w:type="dxa"/>
          </w:tcPr>
          <w:p w:rsidR="00FB6164" w:rsidRPr="0043012C" w:rsidRDefault="00FB6164" w:rsidP="00E47B17">
            <w:pPr>
              <w:jc w:val="both"/>
              <w:rPr>
                <w:rFonts w:ascii="Times New Roman" w:hAnsi="Times New Roman"/>
                <w:sz w:val="24"/>
              </w:rPr>
            </w:pPr>
            <w:r>
              <w:rPr>
                <w:rFonts w:ascii="Times New Roman" w:hAnsi="Times New Roman"/>
                <w:sz w:val="24"/>
              </w:rPr>
              <w:t>Stanje obveza na dan 30.06.2022.</w:t>
            </w:r>
          </w:p>
        </w:tc>
      </w:tr>
      <w:tr w:rsidR="00FB6164" w:rsidRPr="0043012C" w:rsidTr="0043012C">
        <w:tc>
          <w:tcPr>
            <w:tcW w:w="2122" w:type="dxa"/>
          </w:tcPr>
          <w:p w:rsidR="00FB6164" w:rsidRDefault="00FB6164" w:rsidP="00E47B17">
            <w:pPr>
              <w:jc w:val="both"/>
              <w:rPr>
                <w:rFonts w:ascii="Times New Roman" w:hAnsi="Times New Roman"/>
                <w:sz w:val="24"/>
              </w:rPr>
            </w:pPr>
            <w:r>
              <w:rPr>
                <w:rFonts w:ascii="Times New Roman" w:hAnsi="Times New Roman"/>
                <w:sz w:val="24"/>
              </w:rPr>
              <w:t>U</w:t>
            </w:r>
            <w:r w:rsidRPr="0043012C">
              <w:rPr>
                <w:rFonts w:ascii="Times New Roman" w:hAnsi="Times New Roman"/>
                <w:sz w:val="24"/>
              </w:rPr>
              <w:t>kupne obveze</w:t>
            </w:r>
          </w:p>
        </w:tc>
        <w:tc>
          <w:tcPr>
            <w:tcW w:w="3543" w:type="dxa"/>
          </w:tcPr>
          <w:p w:rsidR="00FB6164" w:rsidRPr="0043012C" w:rsidRDefault="000D34C7" w:rsidP="000D34C7">
            <w:pPr>
              <w:jc w:val="center"/>
              <w:rPr>
                <w:rFonts w:ascii="Times New Roman" w:hAnsi="Times New Roman"/>
                <w:sz w:val="24"/>
              </w:rPr>
            </w:pPr>
            <w:r>
              <w:rPr>
                <w:rFonts w:ascii="Times New Roman" w:hAnsi="Times New Roman"/>
                <w:sz w:val="24"/>
              </w:rPr>
              <w:t>3.365.888</w:t>
            </w:r>
          </w:p>
        </w:tc>
        <w:tc>
          <w:tcPr>
            <w:tcW w:w="3679" w:type="dxa"/>
          </w:tcPr>
          <w:p w:rsidR="00FB6164" w:rsidRPr="0043012C" w:rsidRDefault="000D34C7" w:rsidP="000D34C7">
            <w:pPr>
              <w:jc w:val="center"/>
              <w:rPr>
                <w:rFonts w:ascii="Times New Roman" w:hAnsi="Times New Roman"/>
                <w:sz w:val="24"/>
              </w:rPr>
            </w:pPr>
            <w:r>
              <w:rPr>
                <w:rFonts w:ascii="Times New Roman" w:hAnsi="Times New Roman"/>
                <w:sz w:val="24"/>
              </w:rPr>
              <w:t>2.481.457</w:t>
            </w:r>
          </w:p>
        </w:tc>
      </w:tr>
      <w:tr w:rsidR="00FB6164" w:rsidRPr="0043012C" w:rsidTr="0043012C">
        <w:tc>
          <w:tcPr>
            <w:tcW w:w="2122" w:type="dxa"/>
          </w:tcPr>
          <w:p w:rsidR="00FB6164" w:rsidRPr="0043012C" w:rsidRDefault="00FB6164" w:rsidP="00E47B17">
            <w:pPr>
              <w:jc w:val="both"/>
              <w:rPr>
                <w:rFonts w:ascii="Times New Roman" w:hAnsi="Times New Roman"/>
                <w:sz w:val="24"/>
              </w:rPr>
            </w:pPr>
            <w:r>
              <w:rPr>
                <w:rFonts w:ascii="Times New Roman" w:hAnsi="Times New Roman"/>
                <w:sz w:val="24"/>
              </w:rPr>
              <w:t>D</w:t>
            </w:r>
            <w:r w:rsidRPr="0043012C">
              <w:rPr>
                <w:rFonts w:ascii="Times New Roman" w:hAnsi="Times New Roman"/>
                <w:sz w:val="24"/>
              </w:rPr>
              <w:t>ospjele obveze</w:t>
            </w:r>
          </w:p>
        </w:tc>
        <w:tc>
          <w:tcPr>
            <w:tcW w:w="3543" w:type="dxa"/>
          </w:tcPr>
          <w:p w:rsidR="00FB6164" w:rsidRPr="0043012C" w:rsidRDefault="000D34C7" w:rsidP="000D34C7">
            <w:pPr>
              <w:jc w:val="center"/>
              <w:rPr>
                <w:rFonts w:ascii="Times New Roman" w:hAnsi="Times New Roman"/>
                <w:sz w:val="24"/>
              </w:rPr>
            </w:pPr>
            <w:r>
              <w:rPr>
                <w:rFonts w:ascii="Times New Roman" w:hAnsi="Times New Roman"/>
                <w:sz w:val="24"/>
              </w:rPr>
              <w:t>64</w:t>
            </w:r>
          </w:p>
        </w:tc>
        <w:tc>
          <w:tcPr>
            <w:tcW w:w="3679" w:type="dxa"/>
          </w:tcPr>
          <w:p w:rsidR="00FB6164" w:rsidRPr="0043012C" w:rsidRDefault="000D34C7" w:rsidP="000D34C7">
            <w:pPr>
              <w:jc w:val="center"/>
              <w:rPr>
                <w:rFonts w:ascii="Times New Roman" w:hAnsi="Times New Roman"/>
                <w:sz w:val="24"/>
              </w:rPr>
            </w:pPr>
            <w:r>
              <w:rPr>
                <w:rFonts w:ascii="Times New Roman" w:hAnsi="Times New Roman"/>
                <w:sz w:val="24"/>
              </w:rPr>
              <w:t>5.476</w:t>
            </w:r>
          </w:p>
        </w:tc>
      </w:tr>
    </w:tbl>
    <w:p w:rsidR="0043012C" w:rsidRPr="00FB6164" w:rsidRDefault="0043012C" w:rsidP="00E47B17">
      <w:pPr>
        <w:jc w:val="both"/>
        <w:rPr>
          <w:rFonts w:ascii="Times New Roman" w:hAnsi="Times New Roman"/>
          <w:sz w:val="24"/>
        </w:rPr>
      </w:pPr>
    </w:p>
    <w:p w:rsidR="00E50404" w:rsidRDefault="00E50404" w:rsidP="00E47B17">
      <w:pPr>
        <w:jc w:val="both"/>
        <w:rPr>
          <w:rFonts w:ascii="Times New Roman" w:hAnsi="Times New Roman"/>
          <w:sz w:val="24"/>
        </w:rPr>
      </w:pPr>
    </w:p>
    <w:p w:rsidR="00FB6164" w:rsidRPr="00FB6164" w:rsidRDefault="00FB6164" w:rsidP="00E47B17">
      <w:pPr>
        <w:jc w:val="both"/>
        <w:rPr>
          <w:rFonts w:ascii="Times New Roman" w:hAnsi="Times New Roman"/>
          <w:sz w:val="24"/>
        </w:rPr>
      </w:pPr>
      <w:r w:rsidRPr="00FB6164">
        <w:rPr>
          <w:rFonts w:ascii="Times New Roman" w:hAnsi="Times New Roman"/>
          <w:sz w:val="24"/>
        </w:rPr>
        <w:t xml:space="preserve">U Varaždinu, </w:t>
      </w:r>
      <w:r w:rsidR="00E50404">
        <w:rPr>
          <w:rFonts w:ascii="Times New Roman" w:hAnsi="Times New Roman"/>
          <w:sz w:val="24"/>
        </w:rPr>
        <w:t>28. rujna 2022.</w:t>
      </w:r>
    </w:p>
    <w:p w:rsidR="00FB6164" w:rsidRPr="00FB6164" w:rsidRDefault="00FB6164" w:rsidP="00E47B17">
      <w:pPr>
        <w:jc w:val="both"/>
        <w:rPr>
          <w:rFonts w:ascii="Times New Roman" w:hAnsi="Times New Roman"/>
          <w:sz w:val="24"/>
        </w:rPr>
      </w:pPr>
    </w:p>
    <w:p w:rsidR="00FB6164" w:rsidRPr="00FB6164" w:rsidRDefault="00FB6164" w:rsidP="00FE26A2">
      <w:pPr>
        <w:ind w:left="4956" w:firstLine="708"/>
        <w:jc w:val="both"/>
        <w:rPr>
          <w:rFonts w:ascii="Times New Roman" w:hAnsi="Times New Roman"/>
          <w:sz w:val="24"/>
        </w:rPr>
      </w:pPr>
      <w:r w:rsidRPr="00FB6164">
        <w:rPr>
          <w:rFonts w:ascii="Times New Roman" w:hAnsi="Times New Roman"/>
          <w:sz w:val="24"/>
        </w:rPr>
        <w:t>D E K A N I C A :</w:t>
      </w:r>
    </w:p>
    <w:p w:rsidR="00FB6164" w:rsidRPr="00FB6164" w:rsidRDefault="00FB6164" w:rsidP="00E47B17">
      <w:pPr>
        <w:jc w:val="both"/>
        <w:rPr>
          <w:rFonts w:ascii="Times New Roman" w:hAnsi="Times New Roman"/>
          <w:sz w:val="24"/>
        </w:rPr>
      </w:pPr>
    </w:p>
    <w:p w:rsidR="00FB6164" w:rsidRPr="00FB6164" w:rsidRDefault="00FE26A2" w:rsidP="00FE26A2">
      <w:pPr>
        <w:ind w:left="4248"/>
        <w:jc w:val="both"/>
        <w:rPr>
          <w:rFonts w:ascii="Times New Roman" w:hAnsi="Times New Roman"/>
          <w:sz w:val="24"/>
        </w:rPr>
      </w:pPr>
      <w:r>
        <w:rPr>
          <w:rFonts w:ascii="Times New Roman" w:hAnsi="Times New Roman"/>
          <w:sz w:val="24"/>
        </w:rPr>
        <w:t xml:space="preserve">     </w:t>
      </w:r>
      <w:r w:rsidR="00FB6164">
        <w:rPr>
          <w:rFonts w:ascii="Times New Roman" w:hAnsi="Times New Roman"/>
          <w:sz w:val="24"/>
        </w:rPr>
        <w:t>p</w:t>
      </w:r>
      <w:r w:rsidR="00FB6164" w:rsidRPr="00FB6164">
        <w:rPr>
          <w:rFonts w:ascii="Times New Roman" w:hAnsi="Times New Roman"/>
          <w:sz w:val="24"/>
        </w:rPr>
        <w:t>rof.</w:t>
      </w:r>
      <w:r w:rsidR="00FB6164">
        <w:rPr>
          <w:rFonts w:ascii="Times New Roman" w:hAnsi="Times New Roman"/>
          <w:sz w:val="24"/>
        </w:rPr>
        <w:t xml:space="preserve"> </w:t>
      </w:r>
      <w:r w:rsidR="00FB6164" w:rsidRPr="00FB6164">
        <w:rPr>
          <w:rFonts w:ascii="Times New Roman" w:hAnsi="Times New Roman"/>
          <w:sz w:val="24"/>
        </w:rPr>
        <w:t xml:space="preserve">dr. </w:t>
      </w:r>
      <w:proofErr w:type="spellStart"/>
      <w:r w:rsidR="00FB6164" w:rsidRPr="00FB6164">
        <w:rPr>
          <w:rFonts w:ascii="Times New Roman" w:hAnsi="Times New Roman"/>
          <w:sz w:val="24"/>
        </w:rPr>
        <w:t>sc</w:t>
      </w:r>
      <w:proofErr w:type="spellEnd"/>
      <w:r w:rsidR="00FB6164" w:rsidRPr="00FB6164">
        <w:rPr>
          <w:rFonts w:ascii="Times New Roman" w:hAnsi="Times New Roman"/>
          <w:sz w:val="24"/>
        </w:rPr>
        <w:t>. NINA BEGIČEVIĆ REĐEP</w:t>
      </w:r>
    </w:p>
    <w:p w:rsidR="00FB6164" w:rsidRPr="00FB6164" w:rsidRDefault="00FB6164" w:rsidP="00E47B17">
      <w:pPr>
        <w:jc w:val="both"/>
      </w:pPr>
    </w:p>
    <w:p w:rsidR="00FB6164" w:rsidRDefault="00FB6164" w:rsidP="00E47B17">
      <w:pPr>
        <w:jc w:val="both"/>
      </w:pPr>
    </w:p>
    <w:sectPr w:rsidR="00FB6164" w:rsidSect="002A7DD8">
      <w:headerReference w:type="default" r:id="rId7"/>
      <w:headerReference w:type="first" r:id="rId8"/>
      <w:pgSz w:w="11906" w:h="16838"/>
      <w:pgMar w:top="1418" w:right="1276" w:bottom="851" w:left="1276"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DFD" w:rsidRDefault="009B7DFD">
      <w:pPr>
        <w:spacing w:after="0"/>
      </w:pPr>
      <w:r>
        <w:separator/>
      </w:r>
    </w:p>
  </w:endnote>
  <w:endnote w:type="continuationSeparator" w:id="0">
    <w:p w:rsidR="009B7DFD" w:rsidRDefault="009B7D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DFD" w:rsidRDefault="009B7DFD">
      <w:pPr>
        <w:spacing w:after="0"/>
      </w:pPr>
      <w:r>
        <w:separator/>
      </w:r>
    </w:p>
  </w:footnote>
  <w:footnote w:type="continuationSeparator" w:id="0">
    <w:p w:rsidR="009B7DFD" w:rsidRDefault="009B7D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65E" w:rsidRPr="00357566" w:rsidRDefault="00E65934" w:rsidP="002E7F37">
    <w:pPr>
      <w:pStyle w:val="Zaglavlje"/>
      <w:ind w:left="-142" w:right="-427"/>
      <w:jc w:val="center"/>
    </w:pPr>
    <w:r>
      <w:rPr>
        <w:noProof/>
        <w:lang w:eastAsia="hr-HR"/>
      </w:rPr>
      <w:drawing>
        <wp:inline distT="0" distB="0" distL="0" distR="0" wp14:anchorId="5C37B365" wp14:editId="5FEA148A">
          <wp:extent cx="6281420" cy="429260"/>
          <wp:effectExtent l="19050" t="0" r="5080"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1"/>
                  <a:srcRect/>
                  <a:stretch>
                    <a:fillRect/>
                  </a:stretch>
                </pic:blipFill>
                <pic:spPr bwMode="auto">
                  <a:xfrm>
                    <a:off x="0" y="0"/>
                    <a:ext cx="6281420" cy="42926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0E4" w:rsidRDefault="00E65934" w:rsidP="002A7DD8">
    <w:pPr>
      <w:pStyle w:val="Zaglavlje"/>
      <w:ind w:left="-142"/>
    </w:pPr>
    <w:r>
      <w:rPr>
        <w:noProof/>
        <w:lang w:eastAsia="hr-HR"/>
      </w:rPr>
      <w:drawing>
        <wp:inline distT="0" distB="0" distL="0" distR="0" wp14:anchorId="3222CCB9" wp14:editId="7C149FD5">
          <wp:extent cx="6440805" cy="1383665"/>
          <wp:effectExtent l="1905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1"/>
                  <a:srcRect/>
                  <a:stretch>
                    <a:fillRect/>
                  </a:stretch>
                </pic:blipFill>
                <pic:spPr bwMode="auto">
                  <a:xfrm>
                    <a:off x="0" y="0"/>
                    <a:ext cx="6440805" cy="138366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3E429E"/>
    <w:multiLevelType w:val="hybridMultilevel"/>
    <w:tmpl w:val="8D50B7EE"/>
    <w:lvl w:ilvl="0" w:tplc="041A0011">
      <w:start w:val="1"/>
      <w:numFmt w:val="decimal"/>
      <w:lvlText w:val="%1)"/>
      <w:lvlJc w:val="left"/>
      <w:pPr>
        <w:tabs>
          <w:tab w:val="num" w:pos="720"/>
        </w:tabs>
        <w:ind w:left="720" w:hanging="360"/>
      </w:pPr>
      <w:rPr>
        <w:rFonts w:hint="default"/>
      </w:rPr>
    </w:lvl>
    <w:lvl w:ilvl="1" w:tplc="C8BA23AA">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AE4"/>
    <w:rsid w:val="000350A3"/>
    <w:rsid w:val="0007248D"/>
    <w:rsid w:val="000A79CB"/>
    <w:rsid w:val="000C3BED"/>
    <w:rsid w:val="000D34C7"/>
    <w:rsid w:val="00103917"/>
    <w:rsid w:val="0013012F"/>
    <w:rsid w:val="001B766F"/>
    <w:rsid w:val="001D681B"/>
    <w:rsid w:val="001E4247"/>
    <w:rsid w:val="00203172"/>
    <w:rsid w:val="002368A3"/>
    <w:rsid w:val="002E3727"/>
    <w:rsid w:val="00385FE7"/>
    <w:rsid w:val="003B2C6D"/>
    <w:rsid w:val="003C28DB"/>
    <w:rsid w:val="003F4C86"/>
    <w:rsid w:val="0042158B"/>
    <w:rsid w:val="004217E4"/>
    <w:rsid w:val="0043012C"/>
    <w:rsid w:val="0043099B"/>
    <w:rsid w:val="00435D04"/>
    <w:rsid w:val="004E401B"/>
    <w:rsid w:val="00545981"/>
    <w:rsid w:val="00565A3C"/>
    <w:rsid w:val="0061340B"/>
    <w:rsid w:val="00623FE4"/>
    <w:rsid w:val="006259AF"/>
    <w:rsid w:val="006569E4"/>
    <w:rsid w:val="00677D38"/>
    <w:rsid w:val="00697BCF"/>
    <w:rsid w:val="006B7E26"/>
    <w:rsid w:val="006D3522"/>
    <w:rsid w:val="006D6B56"/>
    <w:rsid w:val="006E63BB"/>
    <w:rsid w:val="006F516E"/>
    <w:rsid w:val="00712550"/>
    <w:rsid w:val="00723F67"/>
    <w:rsid w:val="0074207E"/>
    <w:rsid w:val="007C5176"/>
    <w:rsid w:val="008353B1"/>
    <w:rsid w:val="00842D3C"/>
    <w:rsid w:val="00870FD4"/>
    <w:rsid w:val="008E498E"/>
    <w:rsid w:val="009824B9"/>
    <w:rsid w:val="00995704"/>
    <w:rsid w:val="009B174D"/>
    <w:rsid w:val="009B7DFD"/>
    <w:rsid w:val="00A17D7D"/>
    <w:rsid w:val="00A30E86"/>
    <w:rsid w:val="00A9003B"/>
    <w:rsid w:val="00A9262D"/>
    <w:rsid w:val="00AB5559"/>
    <w:rsid w:val="00AC6FDC"/>
    <w:rsid w:val="00AD3DAE"/>
    <w:rsid w:val="00AE0D13"/>
    <w:rsid w:val="00AF752E"/>
    <w:rsid w:val="00B2061F"/>
    <w:rsid w:val="00B2263F"/>
    <w:rsid w:val="00B50759"/>
    <w:rsid w:val="00B7321B"/>
    <w:rsid w:val="00BB52DF"/>
    <w:rsid w:val="00BC15C3"/>
    <w:rsid w:val="00BF68A9"/>
    <w:rsid w:val="00C028B7"/>
    <w:rsid w:val="00C557C7"/>
    <w:rsid w:val="00CE6536"/>
    <w:rsid w:val="00CF6242"/>
    <w:rsid w:val="00D128F5"/>
    <w:rsid w:val="00D256F1"/>
    <w:rsid w:val="00D55BC3"/>
    <w:rsid w:val="00DC0569"/>
    <w:rsid w:val="00DF4CB4"/>
    <w:rsid w:val="00DF7DA6"/>
    <w:rsid w:val="00E13564"/>
    <w:rsid w:val="00E40EF4"/>
    <w:rsid w:val="00E47B17"/>
    <w:rsid w:val="00E50404"/>
    <w:rsid w:val="00E65934"/>
    <w:rsid w:val="00EA7EE3"/>
    <w:rsid w:val="00EB4B8E"/>
    <w:rsid w:val="00F23E6C"/>
    <w:rsid w:val="00F65CC6"/>
    <w:rsid w:val="00FA7B19"/>
    <w:rsid w:val="00FB6164"/>
    <w:rsid w:val="00FD5AE4"/>
    <w:rsid w:val="00FE26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13860"/>
  <w15:chartTrackingRefBased/>
  <w15:docId w15:val="{81B1CF07-3E50-40FD-8D95-026A52C07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5AE4"/>
    <w:pPr>
      <w:spacing w:after="60" w:line="240" w:lineRule="auto"/>
    </w:pPr>
    <w:rPr>
      <w:rFonts w:ascii="Trebuchet MS" w:eastAsia="Calibri" w:hAnsi="Trebuchet MS"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FD5AE4"/>
    <w:pPr>
      <w:tabs>
        <w:tab w:val="center" w:pos="4536"/>
        <w:tab w:val="right" w:pos="9072"/>
      </w:tabs>
      <w:spacing w:after="0"/>
    </w:pPr>
  </w:style>
  <w:style w:type="character" w:customStyle="1" w:styleId="ZaglavljeChar">
    <w:name w:val="Zaglavlje Char"/>
    <w:basedOn w:val="Zadanifontodlomka"/>
    <w:link w:val="Zaglavlje"/>
    <w:uiPriority w:val="99"/>
    <w:rsid w:val="00FD5AE4"/>
    <w:rPr>
      <w:rFonts w:ascii="Trebuchet MS" w:eastAsia="Calibri" w:hAnsi="Trebuchet MS" w:cs="Times New Roman"/>
    </w:rPr>
  </w:style>
  <w:style w:type="paragraph" w:styleId="Bezproreda">
    <w:name w:val="No Spacing"/>
    <w:uiPriority w:val="1"/>
    <w:qFormat/>
    <w:rsid w:val="00FD5AE4"/>
    <w:pPr>
      <w:spacing w:after="0" w:line="240" w:lineRule="auto"/>
      <w:ind w:left="1418" w:right="709"/>
    </w:pPr>
    <w:rPr>
      <w:rFonts w:ascii="Trebuchet MS" w:eastAsia="Calibri" w:hAnsi="Trebuchet MS" w:cs="Times New Roman"/>
      <w:sz w:val="20"/>
    </w:rPr>
  </w:style>
  <w:style w:type="paragraph" w:styleId="Tekstbalonia">
    <w:name w:val="Balloon Text"/>
    <w:basedOn w:val="Normal"/>
    <w:link w:val="TekstbaloniaChar"/>
    <w:uiPriority w:val="99"/>
    <w:semiHidden/>
    <w:unhideWhenUsed/>
    <w:rsid w:val="00E65934"/>
    <w:pPr>
      <w:spacing w:after="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65934"/>
    <w:rPr>
      <w:rFonts w:ascii="Segoe UI" w:eastAsia="Calibri" w:hAnsi="Segoe UI" w:cs="Segoe UI"/>
      <w:sz w:val="18"/>
      <w:szCs w:val="18"/>
    </w:rPr>
  </w:style>
  <w:style w:type="table" w:styleId="Reetkatablice">
    <w:name w:val="Table Grid"/>
    <w:basedOn w:val="Obinatablica"/>
    <w:uiPriority w:val="39"/>
    <w:rsid w:val="00430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837967">
      <w:bodyDiv w:val="1"/>
      <w:marLeft w:val="0"/>
      <w:marRight w:val="0"/>
      <w:marTop w:val="0"/>
      <w:marBottom w:val="0"/>
      <w:divBdr>
        <w:top w:val="none" w:sz="0" w:space="0" w:color="auto"/>
        <w:left w:val="none" w:sz="0" w:space="0" w:color="auto"/>
        <w:bottom w:val="none" w:sz="0" w:space="0" w:color="auto"/>
        <w:right w:val="none" w:sz="0" w:space="0" w:color="auto"/>
      </w:divBdr>
    </w:div>
    <w:div w:id="116674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3</Pages>
  <Words>1116</Words>
  <Characters>6364</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dc:creator>
  <cp:keywords/>
  <dc:description/>
  <cp:lastModifiedBy>Matea</cp:lastModifiedBy>
  <cp:revision>53</cp:revision>
  <cp:lastPrinted>2021-09-15T09:04:00Z</cp:lastPrinted>
  <dcterms:created xsi:type="dcterms:W3CDTF">2022-09-28T07:30:00Z</dcterms:created>
  <dcterms:modified xsi:type="dcterms:W3CDTF">2022-12-02T10:59:00Z</dcterms:modified>
</cp:coreProperties>
</file>